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BF2D" w14:textId="77777777" w:rsidR="003B6832" w:rsidRPr="007723C1" w:rsidRDefault="003B6832" w:rsidP="003B6832">
      <w:pPr>
        <w:jc w:val="center"/>
        <w:rPr>
          <w:b/>
          <w:bCs/>
        </w:rPr>
      </w:pPr>
      <w:r w:rsidRPr="007723C1">
        <w:rPr>
          <w:b/>
          <w:bCs/>
        </w:rPr>
        <w:t>Hampshire Ornithological Society</w:t>
      </w:r>
    </w:p>
    <w:p w14:paraId="2832E708" w14:textId="77777777" w:rsidR="003B6832" w:rsidRPr="007723C1" w:rsidRDefault="003B6832" w:rsidP="003B6832">
      <w:pPr>
        <w:jc w:val="center"/>
        <w:rPr>
          <w:b/>
          <w:bCs/>
        </w:rPr>
      </w:pPr>
      <w:r w:rsidRPr="007723C1">
        <w:rPr>
          <w:b/>
          <w:bCs/>
        </w:rPr>
        <w:t>Meeting of the Management Committee</w:t>
      </w:r>
    </w:p>
    <w:p w14:paraId="43D5F4E6" w14:textId="3E455755" w:rsidR="003B6832" w:rsidRDefault="00A960A1" w:rsidP="003B6832">
      <w:pPr>
        <w:jc w:val="center"/>
        <w:rPr>
          <w:b/>
          <w:bCs/>
        </w:rPr>
      </w:pPr>
      <w:r>
        <w:rPr>
          <w:b/>
          <w:bCs/>
        </w:rPr>
        <w:t xml:space="preserve">Held on </w:t>
      </w:r>
      <w:r w:rsidR="007435A1">
        <w:rPr>
          <w:b/>
          <w:bCs/>
        </w:rPr>
        <w:t>30</w:t>
      </w:r>
      <w:r w:rsidR="00982C32">
        <w:rPr>
          <w:b/>
          <w:bCs/>
        </w:rPr>
        <w:t>th</w:t>
      </w:r>
      <w:r w:rsidR="00013E2E">
        <w:rPr>
          <w:b/>
          <w:bCs/>
        </w:rPr>
        <w:t xml:space="preserve"> </w:t>
      </w:r>
      <w:r w:rsidR="007435A1">
        <w:rPr>
          <w:b/>
          <w:bCs/>
        </w:rPr>
        <w:t>April</w:t>
      </w:r>
      <w:r w:rsidR="003B6832" w:rsidRPr="007723C1">
        <w:rPr>
          <w:b/>
          <w:bCs/>
        </w:rPr>
        <w:t xml:space="preserve"> 202</w:t>
      </w:r>
      <w:r>
        <w:rPr>
          <w:b/>
          <w:bCs/>
        </w:rPr>
        <w:t>5</w:t>
      </w:r>
      <w:r w:rsidR="003B6832" w:rsidRPr="007723C1">
        <w:rPr>
          <w:b/>
          <w:bCs/>
        </w:rPr>
        <w:t xml:space="preserve">, 7.30 </w:t>
      </w:r>
      <w:r w:rsidR="00C014F5" w:rsidRPr="007723C1">
        <w:rPr>
          <w:b/>
          <w:bCs/>
        </w:rPr>
        <w:t>pm</w:t>
      </w:r>
    </w:p>
    <w:p w14:paraId="2CB4AA7D" w14:textId="6302827A" w:rsidR="00AF667F" w:rsidRPr="007723C1" w:rsidRDefault="007435A1" w:rsidP="003B6832">
      <w:pPr>
        <w:jc w:val="center"/>
        <w:rPr>
          <w:b/>
          <w:bCs/>
        </w:rPr>
      </w:pPr>
      <w:r>
        <w:rPr>
          <w:b/>
          <w:bCs/>
        </w:rPr>
        <w:t>by Zoom</w:t>
      </w:r>
    </w:p>
    <w:p w14:paraId="1CA52C12" w14:textId="77777777" w:rsidR="003B6832" w:rsidRPr="007723C1" w:rsidRDefault="003B6832" w:rsidP="003B6832">
      <w:pPr>
        <w:jc w:val="center"/>
        <w:rPr>
          <w:b/>
          <w:bCs/>
        </w:rPr>
      </w:pPr>
    </w:p>
    <w:p w14:paraId="44C95CFE" w14:textId="61A48721" w:rsidR="003B6832" w:rsidRPr="007723C1" w:rsidRDefault="00C92DB7" w:rsidP="003B6832">
      <w:pPr>
        <w:jc w:val="center"/>
        <w:rPr>
          <w:b/>
          <w:bCs/>
        </w:rPr>
      </w:pPr>
      <w:r w:rsidRPr="007723C1">
        <w:rPr>
          <w:b/>
          <w:bCs/>
        </w:rPr>
        <w:t>MINUTES (draft)</w:t>
      </w:r>
    </w:p>
    <w:p w14:paraId="7D1FF7AC" w14:textId="77777777" w:rsidR="003B6832" w:rsidRPr="007723C1" w:rsidRDefault="003B6832" w:rsidP="003B6832"/>
    <w:p w14:paraId="799310C8" w14:textId="0EEC57DC" w:rsidR="00C92DB7" w:rsidRPr="007723C1" w:rsidRDefault="00C92DB7" w:rsidP="00ED48DB">
      <w:pPr>
        <w:spacing w:after="120"/>
        <w:rPr>
          <w:b/>
          <w:sz w:val="20"/>
          <w:szCs w:val="20"/>
        </w:rPr>
      </w:pPr>
      <w:r w:rsidRPr="007723C1">
        <w:rPr>
          <w:b/>
          <w:sz w:val="20"/>
          <w:szCs w:val="20"/>
        </w:rPr>
        <w:t>Present:</w:t>
      </w:r>
      <w:r w:rsidRPr="007723C1">
        <w:rPr>
          <w:b/>
          <w:sz w:val="20"/>
          <w:szCs w:val="20"/>
        </w:rPr>
        <w:tab/>
      </w:r>
      <w:r w:rsidRPr="007723C1">
        <w:rPr>
          <w:b/>
          <w:sz w:val="20"/>
          <w:szCs w:val="20"/>
        </w:rPr>
        <w:tab/>
      </w:r>
      <w:r w:rsidRPr="007723C1">
        <w:rPr>
          <w:b/>
          <w:sz w:val="20"/>
          <w:szCs w:val="20"/>
        </w:rPr>
        <w:tab/>
      </w:r>
      <w:r w:rsidRPr="007723C1">
        <w:rPr>
          <w:b/>
          <w:sz w:val="20"/>
          <w:szCs w:val="20"/>
        </w:rPr>
        <w:tab/>
        <w:t>Initials</w:t>
      </w:r>
      <w:r w:rsidR="00ED48DB" w:rsidRPr="007723C1">
        <w:rPr>
          <w:b/>
          <w:sz w:val="20"/>
          <w:szCs w:val="20"/>
        </w:rPr>
        <w:tab/>
      </w:r>
      <w:r w:rsidR="00ED48DB" w:rsidRPr="007723C1">
        <w:rPr>
          <w:b/>
          <w:sz w:val="20"/>
          <w:szCs w:val="20"/>
        </w:rPr>
        <w:tab/>
        <w:t>Present:</w:t>
      </w:r>
      <w:r w:rsidR="00ED48DB" w:rsidRPr="007723C1">
        <w:rPr>
          <w:b/>
          <w:sz w:val="20"/>
          <w:szCs w:val="20"/>
        </w:rPr>
        <w:tab/>
      </w:r>
      <w:r w:rsidR="00ED48DB" w:rsidRPr="007723C1">
        <w:rPr>
          <w:b/>
          <w:sz w:val="20"/>
          <w:szCs w:val="20"/>
        </w:rPr>
        <w:tab/>
      </w:r>
      <w:r w:rsidR="00ED48DB" w:rsidRPr="007723C1">
        <w:rPr>
          <w:b/>
          <w:sz w:val="20"/>
          <w:szCs w:val="20"/>
        </w:rPr>
        <w:tab/>
      </w:r>
      <w:r w:rsidR="00ED48DB" w:rsidRPr="007723C1">
        <w:rPr>
          <w:b/>
          <w:sz w:val="20"/>
          <w:szCs w:val="20"/>
        </w:rPr>
        <w:tab/>
        <w:t>Initials</w:t>
      </w:r>
    </w:p>
    <w:p w14:paraId="7FE0F565" w14:textId="3D2D788A" w:rsidR="00C92DB7" w:rsidRPr="007723C1" w:rsidRDefault="00C92DB7" w:rsidP="003B6832">
      <w:pPr>
        <w:rPr>
          <w:sz w:val="20"/>
          <w:szCs w:val="20"/>
        </w:rPr>
      </w:pPr>
      <w:r w:rsidRPr="007723C1">
        <w:rPr>
          <w:sz w:val="20"/>
          <w:szCs w:val="20"/>
        </w:rPr>
        <w:t>Keith Betton (Chair)</w:t>
      </w:r>
      <w:r w:rsidRPr="007723C1">
        <w:rPr>
          <w:sz w:val="20"/>
          <w:szCs w:val="20"/>
        </w:rPr>
        <w:tab/>
      </w:r>
      <w:r w:rsidRPr="007723C1">
        <w:rPr>
          <w:sz w:val="20"/>
          <w:szCs w:val="20"/>
        </w:rPr>
        <w:tab/>
      </w:r>
      <w:r w:rsidR="00ED48DB" w:rsidRPr="007723C1">
        <w:rPr>
          <w:sz w:val="20"/>
          <w:szCs w:val="20"/>
        </w:rPr>
        <w:t xml:space="preserve">   </w:t>
      </w:r>
      <w:r w:rsidRPr="007723C1">
        <w:rPr>
          <w:sz w:val="20"/>
          <w:szCs w:val="20"/>
        </w:rPr>
        <w:t>KB</w:t>
      </w:r>
      <w:r w:rsidR="00ED48DB" w:rsidRPr="007723C1">
        <w:rPr>
          <w:sz w:val="20"/>
          <w:szCs w:val="20"/>
        </w:rPr>
        <w:tab/>
      </w:r>
      <w:r w:rsidR="00ED48DB" w:rsidRPr="007723C1">
        <w:rPr>
          <w:sz w:val="20"/>
          <w:szCs w:val="20"/>
        </w:rPr>
        <w:tab/>
      </w:r>
      <w:r w:rsidR="007435A1">
        <w:rPr>
          <w:sz w:val="20"/>
          <w:szCs w:val="20"/>
        </w:rPr>
        <w:t>Claire Melville</w:t>
      </w:r>
      <w:r w:rsidR="007435A1">
        <w:rPr>
          <w:sz w:val="20"/>
          <w:szCs w:val="20"/>
        </w:rPr>
        <w:tab/>
      </w:r>
      <w:r w:rsidR="007435A1">
        <w:rPr>
          <w:sz w:val="20"/>
          <w:szCs w:val="20"/>
        </w:rPr>
        <w:tab/>
      </w:r>
      <w:r w:rsidR="007435A1">
        <w:rPr>
          <w:sz w:val="20"/>
          <w:szCs w:val="20"/>
        </w:rPr>
        <w:tab/>
        <w:t xml:space="preserve">   CM</w:t>
      </w:r>
    </w:p>
    <w:p w14:paraId="22363106" w14:textId="7386DBB0" w:rsidR="002A4409" w:rsidRDefault="002A4409" w:rsidP="00ED48DB">
      <w:pPr>
        <w:rPr>
          <w:sz w:val="20"/>
          <w:szCs w:val="20"/>
        </w:rPr>
      </w:pPr>
      <w:r w:rsidRPr="007723C1">
        <w:rPr>
          <w:sz w:val="20"/>
          <w:szCs w:val="20"/>
        </w:rPr>
        <w:t>David Brookes (Treasurer)</w:t>
      </w:r>
      <w:r w:rsidRPr="007723C1">
        <w:rPr>
          <w:sz w:val="20"/>
          <w:szCs w:val="20"/>
        </w:rPr>
        <w:tab/>
      </w:r>
      <w:r w:rsidRPr="007723C1">
        <w:rPr>
          <w:sz w:val="20"/>
          <w:szCs w:val="20"/>
        </w:rPr>
        <w:tab/>
        <w:t xml:space="preserve">   DB</w:t>
      </w:r>
      <w:r w:rsidRPr="002A4409">
        <w:rPr>
          <w:sz w:val="20"/>
          <w:szCs w:val="20"/>
        </w:rPr>
        <w:t xml:space="preserve"> </w:t>
      </w:r>
      <w:r>
        <w:rPr>
          <w:sz w:val="20"/>
          <w:szCs w:val="20"/>
        </w:rPr>
        <w:tab/>
      </w:r>
      <w:r>
        <w:rPr>
          <w:sz w:val="20"/>
          <w:szCs w:val="20"/>
        </w:rPr>
        <w:tab/>
      </w:r>
      <w:r w:rsidR="007435A1" w:rsidRPr="007723C1">
        <w:rPr>
          <w:sz w:val="20"/>
          <w:szCs w:val="20"/>
        </w:rPr>
        <w:t>Martin Pitt</w:t>
      </w:r>
      <w:r w:rsidR="007435A1" w:rsidRPr="007723C1">
        <w:rPr>
          <w:sz w:val="20"/>
          <w:szCs w:val="20"/>
        </w:rPr>
        <w:tab/>
      </w:r>
      <w:r w:rsidR="007435A1" w:rsidRPr="007723C1">
        <w:rPr>
          <w:sz w:val="20"/>
          <w:szCs w:val="20"/>
        </w:rPr>
        <w:tab/>
      </w:r>
      <w:r w:rsidR="007435A1" w:rsidRPr="007723C1">
        <w:rPr>
          <w:sz w:val="20"/>
          <w:szCs w:val="20"/>
        </w:rPr>
        <w:tab/>
        <w:t xml:space="preserve">   MP</w:t>
      </w:r>
    </w:p>
    <w:p w14:paraId="45DB3B9D" w14:textId="600273AE" w:rsidR="002A4409" w:rsidRDefault="001C6D42" w:rsidP="003B6832">
      <w:pPr>
        <w:rPr>
          <w:sz w:val="20"/>
          <w:szCs w:val="20"/>
        </w:rPr>
      </w:pPr>
      <w:r w:rsidRPr="007723C1">
        <w:rPr>
          <w:sz w:val="20"/>
          <w:szCs w:val="20"/>
        </w:rPr>
        <w:t>Dave Palmer (Secretary)</w:t>
      </w:r>
      <w:r w:rsidRPr="007723C1">
        <w:rPr>
          <w:sz w:val="20"/>
          <w:szCs w:val="20"/>
        </w:rPr>
        <w:tab/>
      </w:r>
      <w:r w:rsidRPr="007723C1">
        <w:rPr>
          <w:sz w:val="20"/>
          <w:szCs w:val="20"/>
        </w:rPr>
        <w:tab/>
        <w:t xml:space="preserve">   DP</w:t>
      </w:r>
      <w:r w:rsidR="00ED48DB" w:rsidRPr="007723C1">
        <w:rPr>
          <w:sz w:val="20"/>
          <w:szCs w:val="20"/>
        </w:rPr>
        <w:tab/>
      </w:r>
      <w:r w:rsidR="00ED48DB" w:rsidRPr="007723C1">
        <w:rPr>
          <w:sz w:val="20"/>
          <w:szCs w:val="20"/>
        </w:rPr>
        <w:tab/>
      </w:r>
      <w:r w:rsidR="007435A1" w:rsidRPr="007723C1">
        <w:rPr>
          <w:sz w:val="20"/>
          <w:szCs w:val="20"/>
        </w:rPr>
        <w:t>Tommy Saunders</w:t>
      </w:r>
      <w:r w:rsidR="007435A1" w:rsidRPr="007723C1">
        <w:rPr>
          <w:sz w:val="20"/>
          <w:szCs w:val="20"/>
        </w:rPr>
        <w:tab/>
      </w:r>
      <w:r w:rsidR="007435A1" w:rsidRPr="007723C1">
        <w:rPr>
          <w:sz w:val="20"/>
          <w:szCs w:val="20"/>
        </w:rPr>
        <w:tab/>
      </w:r>
      <w:r w:rsidR="007435A1" w:rsidRPr="007723C1">
        <w:rPr>
          <w:sz w:val="20"/>
          <w:szCs w:val="20"/>
        </w:rPr>
        <w:tab/>
        <w:t xml:space="preserve">   TS</w:t>
      </w:r>
    </w:p>
    <w:p w14:paraId="188176CB" w14:textId="3B8A0733" w:rsidR="00ED48DB" w:rsidRDefault="001C6D42" w:rsidP="003B6832">
      <w:pPr>
        <w:rPr>
          <w:sz w:val="20"/>
          <w:szCs w:val="20"/>
        </w:rPr>
      </w:pPr>
      <w:r>
        <w:rPr>
          <w:sz w:val="20"/>
          <w:szCs w:val="20"/>
        </w:rPr>
        <w:t>George Baker</w:t>
      </w:r>
      <w:r>
        <w:rPr>
          <w:sz w:val="20"/>
          <w:szCs w:val="20"/>
        </w:rPr>
        <w:tab/>
      </w:r>
      <w:r>
        <w:rPr>
          <w:sz w:val="20"/>
          <w:szCs w:val="20"/>
        </w:rPr>
        <w:tab/>
      </w:r>
      <w:r>
        <w:rPr>
          <w:sz w:val="20"/>
          <w:szCs w:val="20"/>
        </w:rPr>
        <w:tab/>
        <w:t xml:space="preserve">   CGB</w:t>
      </w:r>
      <w:r w:rsidR="00ED48DB" w:rsidRPr="007723C1">
        <w:rPr>
          <w:sz w:val="20"/>
          <w:szCs w:val="20"/>
        </w:rPr>
        <w:tab/>
      </w:r>
      <w:r w:rsidR="00ED48DB" w:rsidRPr="007723C1">
        <w:rPr>
          <w:sz w:val="20"/>
          <w:szCs w:val="20"/>
        </w:rPr>
        <w:tab/>
      </w:r>
      <w:r w:rsidR="007435A1" w:rsidRPr="007723C1">
        <w:rPr>
          <w:sz w:val="20"/>
          <w:szCs w:val="20"/>
        </w:rPr>
        <w:t>Kay Shillitoe</w:t>
      </w:r>
      <w:r w:rsidR="007435A1" w:rsidRPr="007723C1">
        <w:rPr>
          <w:sz w:val="20"/>
          <w:szCs w:val="20"/>
        </w:rPr>
        <w:tab/>
      </w:r>
      <w:r w:rsidR="007435A1" w:rsidRPr="007723C1">
        <w:rPr>
          <w:sz w:val="20"/>
          <w:szCs w:val="20"/>
        </w:rPr>
        <w:tab/>
      </w:r>
      <w:r w:rsidR="007435A1" w:rsidRPr="007723C1">
        <w:rPr>
          <w:sz w:val="20"/>
          <w:szCs w:val="20"/>
        </w:rPr>
        <w:tab/>
        <w:t xml:space="preserve">   KS</w:t>
      </w:r>
    </w:p>
    <w:p w14:paraId="2B8849BD" w14:textId="29DB46AB" w:rsidR="007435A1" w:rsidRPr="002A4409" w:rsidRDefault="007435A1" w:rsidP="003B6832">
      <w:pPr>
        <w:rPr>
          <w:sz w:val="20"/>
          <w:szCs w:val="20"/>
        </w:rPr>
      </w:pPr>
      <w:r>
        <w:rPr>
          <w:sz w:val="20"/>
          <w:szCs w:val="20"/>
        </w:rPr>
        <w:t>George Batho</w:t>
      </w:r>
      <w:r>
        <w:rPr>
          <w:sz w:val="20"/>
          <w:szCs w:val="20"/>
        </w:rPr>
        <w:tab/>
      </w:r>
      <w:r>
        <w:rPr>
          <w:sz w:val="20"/>
          <w:szCs w:val="20"/>
        </w:rPr>
        <w:tab/>
      </w:r>
      <w:r>
        <w:rPr>
          <w:sz w:val="20"/>
          <w:szCs w:val="20"/>
        </w:rPr>
        <w:tab/>
        <w:t xml:space="preserve">   GB</w:t>
      </w:r>
      <w:r>
        <w:rPr>
          <w:sz w:val="20"/>
          <w:szCs w:val="20"/>
        </w:rPr>
        <w:tab/>
      </w:r>
      <w:r>
        <w:rPr>
          <w:sz w:val="20"/>
          <w:szCs w:val="20"/>
        </w:rPr>
        <w:tab/>
      </w:r>
      <w:r w:rsidRPr="00FF51DB">
        <w:rPr>
          <w:sz w:val="20"/>
          <w:szCs w:val="20"/>
        </w:rPr>
        <w:t>Di Warner</w:t>
      </w:r>
      <w:r w:rsidRPr="00FF51DB">
        <w:rPr>
          <w:sz w:val="20"/>
          <w:szCs w:val="20"/>
        </w:rPr>
        <w:tab/>
      </w:r>
      <w:r w:rsidRPr="00FF51DB">
        <w:rPr>
          <w:sz w:val="20"/>
          <w:szCs w:val="20"/>
        </w:rPr>
        <w:tab/>
      </w:r>
      <w:r w:rsidRPr="00FF51DB">
        <w:rPr>
          <w:sz w:val="20"/>
          <w:szCs w:val="20"/>
        </w:rPr>
        <w:tab/>
        <w:t xml:space="preserve">   D</w:t>
      </w:r>
      <w:r>
        <w:rPr>
          <w:sz w:val="20"/>
          <w:szCs w:val="20"/>
        </w:rPr>
        <w:t>W</w:t>
      </w:r>
    </w:p>
    <w:p w14:paraId="4E536E58" w14:textId="39E07566" w:rsidR="004B254D" w:rsidRDefault="004B254D" w:rsidP="004B254D">
      <w:pPr>
        <w:rPr>
          <w:sz w:val="20"/>
          <w:szCs w:val="20"/>
        </w:rPr>
      </w:pPr>
      <w:r w:rsidRPr="007723C1">
        <w:rPr>
          <w:sz w:val="20"/>
          <w:szCs w:val="20"/>
        </w:rPr>
        <w:t>Janice Beck</w:t>
      </w:r>
      <w:r w:rsidRPr="007723C1">
        <w:rPr>
          <w:sz w:val="20"/>
          <w:szCs w:val="20"/>
        </w:rPr>
        <w:tab/>
      </w:r>
      <w:r w:rsidRPr="007723C1">
        <w:rPr>
          <w:sz w:val="20"/>
          <w:szCs w:val="20"/>
        </w:rPr>
        <w:tab/>
      </w:r>
      <w:r w:rsidRPr="007723C1">
        <w:rPr>
          <w:sz w:val="20"/>
          <w:szCs w:val="20"/>
        </w:rPr>
        <w:tab/>
        <w:t xml:space="preserve">   JB </w:t>
      </w:r>
      <w:r>
        <w:rPr>
          <w:sz w:val="20"/>
          <w:szCs w:val="20"/>
        </w:rPr>
        <w:tab/>
      </w:r>
      <w:r>
        <w:rPr>
          <w:sz w:val="20"/>
          <w:szCs w:val="20"/>
        </w:rPr>
        <w:tab/>
      </w:r>
      <w:r w:rsidR="002A4409">
        <w:rPr>
          <w:sz w:val="20"/>
          <w:szCs w:val="20"/>
        </w:rPr>
        <w:t>Helen Wood</w:t>
      </w:r>
      <w:r w:rsidR="007435A1">
        <w:rPr>
          <w:sz w:val="20"/>
          <w:szCs w:val="20"/>
        </w:rPr>
        <w:tab/>
      </w:r>
      <w:r w:rsidR="007435A1">
        <w:rPr>
          <w:sz w:val="20"/>
          <w:szCs w:val="20"/>
        </w:rPr>
        <w:tab/>
      </w:r>
      <w:r w:rsidR="007435A1">
        <w:rPr>
          <w:sz w:val="20"/>
          <w:szCs w:val="20"/>
        </w:rPr>
        <w:tab/>
      </w:r>
      <w:r w:rsidR="002A4409">
        <w:rPr>
          <w:sz w:val="20"/>
          <w:szCs w:val="20"/>
        </w:rPr>
        <w:t xml:space="preserve">   HW</w:t>
      </w:r>
    </w:p>
    <w:p w14:paraId="17E213DB" w14:textId="78432C4D" w:rsidR="007435A1" w:rsidRPr="00394963" w:rsidRDefault="007435A1" w:rsidP="004B254D">
      <w:pPr>
        <w:rPr>
          <w:sz w:val="20"/>
          <w:szCs w:val="20"/>
        </w:rPr>
      </w:pPr>
      <w:r>
        <w:rPr>
          <w:sz w:val="20"/>
          <w:szCs w:val="20"/>
        </w:rPr>
        <w:t>Roger Dickey</w:t>
      </w:r>
      <w:r>
        <w:rPr>
          <w:sz w:val="20"/>
          <w:szCs w:val="20"/>
        </w:rPr>
        <w:tab/>
      </w:r>
      <w:r>
        <w:rPr>
          <w:sz w:val="20"/>
          <w:szCs w:val="20"/>
        </w:rPr>
        <w:tab/>
      </w:r>
      <w:r>
        <w:rPr>
          <w:sz w:val="20"/>
          <w:szCs w:val="20"/>
        </w:rPr>
        <w:tab/>
        <w:t xml:space="preserve">   RD</w:t>
      </w:r>
    </w:p>
    <w:p w14:paraId="296EADB8" w14:textId="3293A030" w:rsidR="006C79A4" w:rsidRPr="007723C1" w:rsidRDefault="006C79A4" w:rsidP="006C79A4">
      <w:pPr>
        <w:rPr>
          <w:sz w:val="20"/>
          <w:szCs w:val="20"/>
          <w:u w:val="single"/>
        </w:rPr>
      </w:pP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p>
    <w:p w14:paraId="7E06C07A" w14:textId="77777777" w:rsidR="00C92DB7" w:rsidRPr="007723C1" w:rsidRDefault="00C92DB7" w:rsidP="003B6832">
      <w:pPr>
        <w:rPr>
          <w:sz w:val="20"/>
          <w:szCs w:val="20"/>
        </w:rPr>
      </w:pPr>
    </w:p>
    <w:p w14:paraId="04A1A5C8" w14:textId="3D62D9CE" w:rsidR="00ED48DB" w:rsidRPr="00394963" w:rsidRDefault="00ED48DB" w:rsidP="00ED48DB">
      <w:pPr>
        <w:spacing w:after="120"/>
        <w:rPr>
          <w:b/>
          <w:sz w:val="20"/>
          <w:szCs w:val="20"/>
        </w:rPr>
      </w:pPr>
      <w:r w:rsidRPr="00394963">
        <w:rPr>
          <w:b/>
          <w:sz w:val="20"/>
          <w:szCs w:val="20"/>
        </w:rPr>
        <w:t>1. Apologies</w:t>
      </w:r>
    </w:p>
    <w:p w14:paraId="13F0BB4A" w14:textId="7FF9E0A2" w:rsidR="007435A1" w:rsidRPr="001910C9" w:rsidRDefault="002A4409" w:rsidP="004B254D">
      <w:pPr>
        <w:rPr>
          <w:sz w:val="20"/>
          <w:szCs w:val="20"/>
        </w:rPr>
      </w:pPr>
      <w:r w:rsidRPr="00394963">
        <w:rPr>
          <w:sz w:val="20"/>
          <w:szCs w:val="20"/>
        </w:rPr>
        <w:t>Michael Chalmers</w:t>
      </w:r>
      <w:r w:rsidRPr="00394963">
        <w:rPr>
          <w:sz w:val="20"/>
          <w:szCs w:val="20"/>
        </w:rPr>
        <w:tab/>
      </w:r>
      <w:r w:rsidRPr="00394963">
        <w:rPr>
          <w:sz w:val="20"/>
          <w:szCs w:val="20"/>
        </w:rPr>
        <w:tab/>
        <w:t xml:space="preserve">   MC</w:t>
      </w:r>
      <w:r w:rsidRPr="001910C9">
        <w:rPr>
          <w:sz w:val="20"/>
          <w:szCs w:val="20"/>
        </w:rPr>
        <w:tab/>
      </w:r>
      <w:r w:rsidRPr="001910C9">
        <w:rPr>
          <w:sz w:val="20"/>
          <w:szCs w:val="20"/>
        </w:rPr>
        <w:tab/>
      </w:r>
      <w:r w:rsidR="007435A1" w:rsidRPr="007723C1">
        <w:rPr>
          <w:sz w:val="20"/>
          <w:szCs w:val="20"/>
        </w:rPr>
        <w:t>Barry Page</w:t>
      </w:r>
      <w:r w:rsidR="007435A1" w:rsidRPr="007723C1">
        <w:rPr>
          <w:sz w:val="20"/>
          <w:szCs w:val="20"/>
        </w:rPr>
        <w:tab/>
      </w:r>
      <w:r w:rsidR="007435A1" w:rsidRPr="007723C1">
        <w:rPr>
          <w:sz w:val="20"/>
          <w:szCs w:val="20"/>
        </w:rPr>
        <w:tab/>
      </w:r>
      <w:r w:rsidR="007435A1" w:rsidRPr="007723C1">
        <w:rPr>
          <w:sz w:val="20"/>
          <w:szCs w:val="20"/>
        </w:rPr>
        <w:tab/>
        <w:t xml:space="preserve">   BP</w:t>
      </w:r>
    </w:p>
    <w:p w14:paraId="1F7D7F53" w14:textId="548A0932" w:rsidR="002A4409" w:rsidRPr="007723C1" w:rsidRDefault="002A4409" w:rsidP="004B254D">
      <w:pPr>
        <w:rPr>
          <w:sz w:val="20"/>
          <w:szCs w:val="20"/>
        </w:rPr>
      </w:pPr>
      <w:r w:rsidRPr="007723C1">
        <w:rPr>
          <w:sz w:val="20"/>
          <w:szCs w:val="20"/>
        </w:rPr>
        <w:t>Carol Rawlings</w:t>
      </w:r>
      <w:r w:rsidRPr="007723C1">
        <w:rPr>
          <w:sz w:val="20"/>
          <w:szCs w:val="20"/>
        </w:rPr>
        <w:tab/>
      </w:r>
      <w:r w:rsidRPr="007723C1">
        <w:rPr>
          <w:sz w:val="20"/>
          <w:szCs w:val="20"/>
        </w:rPr>
        <w:tab/>
      </w:r>
      <w:r w:rsidRPr="007723C1">
        <w:rPr>
          <w:sz w:val="20"/>
          <w:szCs w:val="20"/>
        </w:rPr>
        <w:tab/>
        <w:t xml:space="preserve">   CR </w:t>
      </w:r>
    </w:p>
    <w:p w14:paraId="5E37D08D" w14:textId="77777777" w:rsidR="004B254D" w:rsidRPr="00FF51DB" w:rsidRDefault="004B254D" w:rsidP="00761BEF">
      <w:pPr>
        <w:rPr>
          <w:sz w:val="20"/>
          <w:szCs w:val="20"/>
        </w:rPr>
      </w:pPr>
    </w:p>
    <w:p w14:paraId="6CA41DE6" w14:textId="1EA04AA7" w:rsidR="00A768A2" w:rsidRDefault="006C79A4" w:rsidP="00A768A2">
      <w:pPr>
        <w:spacing w:after="120"/>
        <w:rPr>
          <w:sz w:val="20"/>
          <w:szCs w:val="20"/>
        </w:rPr>
      </w:pPr>
      <w:r w:rsidRPr="00A768A2">
        <w:rPr>
          <w:sz w:val="20"/>
          <w:szCs w:val="20"/>
        </w:rPr>
        <w:t>KB opened the meeting and</w:t>
      </w:r>
      <w:r w:rsidR="00AF667F" w:rsidRPr="00A768A2">
        <w:rPr>
          <w:sz w:val="20"/>
          <w:szCs w:val="20"/>
        </w:rPr>
        <w:t xml:space="preserve"> </w:t>
      </w:r>
      <w:r w:rsidR="00A768A2" w:rsidRPr="00A768A2">
        <w:rPr>
          <w:sz w:val="20"/>
          <w:szCs w:val="20"/>
        </w:rPr>
        <w:t xml:space="preserve">welcomed </w:t>
      </w:r>
      <w:r w:rsidR="004B254D">
        <w:rPr>
          <w:sz w:val="20"/>
          <w:szCs w:val="20"/>
        </w:rPr>
        <w:t>all attendees</w:t>
      </w:r>
      <w:r w:rsidR="007A6FD0">
        <w:rPr>
          <w:sz w:val="20"/>
          <w:szCs w:val="20"/>
        </w:rPr>
        <w:t>.</w:t>
      </w:r>
    </w:p>
    <w:p w14:paraId="2F9D6F4D" w14:textId="77777777" w:rsidR="00C455B9" w:rsidRDefault="00C455B9" w:rsidP="00C455B9">
      <w:pPr>
        <w:rPr>
          <w:sz w:val="20"/>
          <w:szCs w:val="20"/>
        </w:rPr>
      </w:pPr>
    </w:p>
    <w:p w14:paraId="7150694A" w14:textId="677E976D" w:rsidR="00C455B9" w:rsidRPr="00394963" w:rsidRDefault="00C455B9" w:rsidP="00C455B9">
      <w:pPr>
        <w:spacing w:after="120"/>
        <w:rPr>
          <w:b/>
          <w:sz w:val="20"/>
          <w:szCs w:val="20"/>
        </w:rPr>
      </w:pPr>
      <w:r>
        <w:rPr>
          <w:b/>
          <w:sz w:val="20"/>
          <w:szCs w:val="20"/>
        </w:rPr>
        <w:t>2</w:t>
      </w:r>
      <w:r w:rsidRPr="00394963">
        <w:rPr>
          <w:b/>
          <w:sz w:val="20"/>
          <w:szCs w:val="20"/>
        </w:rPr>
        <w:t xml:space="preserve">. </w:t>
      </w:r>
      <w:r>
        <w:rPr>
          <w:b/>
          <w:sz w:val="20"/>
          <w:szCs w:val="20"/>
        </w:rPr>
        <w:t>Conflicts of Interest</w:t>
      </w:r>
    </w:p>
    <w:p w14:paraId="7163CEF7" w14:textId="70F3686C" w:rsidR="007A6FD0" w:rsidRPr="00A768A2" w:rsidRDefault="007A6FD0" w:rsidP="00A768A2">
      <w:pPr>
        <w:spacing w:after="120"/>
        <w:rPr>
          <w:sz w:val="20"/>
          <w:szCs w:val="20"/>
        </w:rPr>
      </w:pPr>
      <w:r>
        <w:rPr>
          <w:sz w:val="20"/>
          <w:szCs w:val="20"/>
        </w:rPr>
        <w:t>No conflicts of interest were noted.</w:t>
      </w:r>
    </w:p>
    <w:p w14:paraId="3E2E8503" w14:textId="77777777" w:rsidR="00C92DB7" w:rsidRPr="007723C1" w:rsidRDefault="00C92DB7" w:rsidP="003B6832">
      <w:pPr>
        <w:rPr>
          <w:sz w:val="20"/>
          <w:szCs w:val="20"/>
        </w:rPr>
      </w:pPr>
    </w:p>
    <w:p w14:paraId="5C31899C" w14:textId="2748A711" w:rsidR="003B6832" w:rsidRPr="007723C1" w:rsidRDefault="00C455B9" w:rsidP="00ED48DB">
      <w:pPr>
        <w:spacing w:after="120"/>
        <w:rPr>
          <w:b/>
          <w:sz w:val="20"/>
          <w:szCs w:val="20"/>
        </w:rPr>
      </w:pPr>
      <w:r>
        <w:rPr>
          <w:b/>
          <w:sz w:val="20"/>
          <w:szCs w:val="20"/>
        </w:rPr>
        <w:t>3</w:t>
      </w:r>
      <w:r w:rsidR="003B6832" w:rsidRPr="007723C1">
        <w:rPr>
          <w:b/>
          <w:sz w:val="20"/>
          <w:szCs w:val="20"/>
        </w:rPr>
        <w:t>. Matters arising from m</w:t>
      </w:r>
      <w:r w:rsidR="00ED48DB" w:rsidRPr="007723C1">
        <w:rPr>
          <w:b/>
          <w:sz w:val="20"/>
          <w:szCs w:val="20"/>
        </w:rPr>
        <w:t xml:space="preserve">inutes of </w:t>
      </w:r>
      <w:r w:rsidR="007435A1">
        <w:rPr>
          <w:b/>
          <w:sz w:val="20"/>
          <w:szCs w:val="20"/>
        </w:rPr>
        <w:t>18 January</w:t>
      </w:r>
      <w:r w:rsidR="004B254D">
        <w:rPr>
          <w:b/>
          <w:sz w:val="20"/>
          <w:szCs w:val="20"/>
        </w:rPr>
        <w:t xml:space="preserve"> </w:t>
      </w:r>
      <w:r w:rsidR="00AF667F">
        <w:rPr>
          <w:b/>
          <w:sz w:val="20"/>
          <w:szCs w:val="20"/>
        </w:rPr>
        <w:t>202</w:t>
      </w:r>
      <w:r w:rsidR="007435A1">
        <w:rPr>
          <w:b/>
          <w:sz w:val="20"/>
          <w:szCs w:val="20"/>
        </w:rPr>
        <w:t>5</w:t>
      </w:r>
    </w:p>
    <w:p w14:paraId="089AE077" w14:textId="3C4800CF" w:rsidR="003B6832" w:rsidRPr="00A768A2" w:rsidRDefault="00C45B0B" w:rsidP="00D657A2">
      <w:pPr>
        <w:spacing w:after="120"/>
        <w:rPr>
          <w:sz w:val="20"/>
          <w:szCs w:val="20"/>
        </w:rPr>
      </w:pPr>
      <w:r w:rsidRPr="003C23E4">
        <w:rPr>
          <w:sz w:val="20"/>
          <w:szCs w:val="20"/>
        </w:rPr>
        <w:t xml:space="preserve">Minutes of the Meeting of </w:t>
      </w:r>
      <w:r w:rsidR="007435A1" w:rsidRPr="003C23E4">
        <w:rPr>
          <w:sz w:val="20"/>
          <w:szCs w:val="20"/>
        </w:rPr>
        <w:t>18</w:t>
      </w:r>
      <w:r w:rsidR="00AF667F" w:rsidRPr="003C23E4">
        <w:rPr>
          <w:sz w:val="20"/>
          <w:szCs w:val="20"/>
          <w:vertAlign w:val="superscript"/>
        </w:rPr>
        <w:t>th</w:t>
      </w:r>
      <w:r w:rsidR="00AF667F" w:rsidRPr="003C23E4">
        <w:rPr>
          <w:sz w:val="20"/>
          <w:szCs w:val="20"/>
        </w:rPr>
        <w:t xml:space="preserve"> </w:t>
      </w:r>
      <w:r w:rsidR="007435A1" w:rsidRPr="003C23E4">
        <w:rPr>
          <w:sz w:val="20"/>
          <w:szCs w:val="20"/>
        </w:rPr>
        <w:t>January</w:t>
      </w:r>
      <w:r w:rsidRPr="003C23E4">
        <w:rPr>
          <w:sz w:val="20"/>
          <w:szCs w:val="20"/>
        </w:rPr>
        <w:t xml:space="preserve"> we</w:t>
      </w:r>
      <w:r w:rsidR="00F56676" w:rsidRPr="003C23E4">
        <w:rPr>
          <w:sz w:val="20"/>
          <w:szCs w:val="20"/>
        </w:rPr>
        <w:t xml:space="preserve">re approved with </w:t>
      </w:r>
      <w:r w:rsidR="00A960A1" w:rsidRPr="003C23E4">
        <w:rPr>
          <w:sz w:val="20"/>
          <w:szCs w:val="20"/>
        </w:rPr>
        <w:t>no</w:t>
      </w:r>
      <w:r w:rsidR="00F56676" w:rsidRPr="003C23E4">
        <w:rPr>
          <w:sz w:val="20"/>
          <w:szCs w:val="20"/>
        </w:rPr>
        <w:t xml:space="preserve"> correction</w:t>
      </w:r>
      <w:r w:rsidR="00A960A1" w:rsidRPr="003C23E4">
        <w:rPr>
          <w:sz w:val="20"/>
          <w:szCs w:val="20"/>
        </w:rPr>
        <w:t>s</w:t>
      </w:r>
      <w:r w:rsidR="001C6D42" w:rsidRPr="003C23E4">
        <w:rPr>
          <w:sz w:val="20"/>
          <w:szCs w:val="20"/>
        </w:rPr>
        <w:t>.</w:t>
      </w:r>
    </w:p>
    <w:p w14:paraId="090D254B" w14:textId="3A8F32E9" w:rsidR="00C45B0B" w:rsidRDefault="00C45B0B" w:rsidP="00982C32">
      <w:pPr>
        <w:spacing w:after="120"/>
        <w:rPr>
          <w:sz w:val="20"/>
          <w:szCs w:val="20"/>
        </w:rPr>
      </w:pPr>
      <w:r w:rsidRPr="00A768A2">
        <w:rPr>
          <w:sz w:val="20"/>
          <w:szCs w:val="20"/>
        </w:rPr>
        <w:t xml:space="preserve">There were </w:t>
      </w:r>
      <w:r w:rsidR="00A960A1">
        <w:rPr>
          <w:sz w:val="20"/>
          <w:szCs w:val="20"/>
        </w:rPr>
        <w:t>e</w:t>
      </w:r>
      <w:r w:rsidR="003C23E4">
        <w:rPr>
          <w:sz w:val="20"/>
          <w:szCs w:val="20"/>
        </w:rPr>
        <w:t>ight</w:t>
      </w:r>
      <w:r w:rsidRPr="00A768A2">
        <w:rPr>
          <w:sz w:val="20"/>
          <w:szCs w:val="20"/>
        </w:rPr>
        <w:t xml:space="preserve"> actions from the </w:t>
      </w:r>
      <w:r w:rsidR="003C23E4">
        <w:rPr>
          <w:sz w:val="20"/>
          <w:szCs w:val="20"/>
        </w:rPr>
        <w:t>January</w:t>
      </w:r>
      <w:r w:rsidRPr="00A768A2">
        <w:rPr>
          <w:sz w:val="20"/>
          <w:szCs w:val="20"/>
        </w:rPr>
        <w:t xml:space="preserve"> meetin</w:t>
      </w:r>
      <w:r w:rsidR="003D627B" w:rsidRPr="00A768A2">
        <w:rPr>
          <w:sz w:val="20"/>
          <w:szCs w:val="20"/>
        </w:rPr>
        <w:t>g</w:t>
      </w:r>
      <w:r w:rsidR="003C23E4">
        <w:rPr>
          <w:sz w:val="20"/>
          <w:szCs w:val="20"/>
        </w:rPr>
        <w:t>,</w:t>
      </w:r>
      <w:r w:rsidRPr="00A768A2">
        <w:rPr>
          <w:sz w:val="20"/>
          <w:szCs w:val="20"/>
        </w:rPr>
        <w:t xml:space="preserve"> </w:t>
      </w:r>
      <w:r w:rsidR="00F76B6C">
        <w:rPr>
          <w:sz w:val="20"/>
          <w:szCs w:val="20"/>
        </w:rPr>
        <w:t>five</w:t>
      </w:r>
      <w:r w:rsidR="00982C32" w:rsidRPr="00A768A2">
        <w:rPr>
          <w:sz w:val="20"/>
          <w:szCs w:val="20"/>
        </w:rPr>
        <w:t xml:space="preserve"> of which</w:t>
      </w:r>
      <w:r w:rsidR="003D627B" w:rsidRPr="00A768A2">
        <w:rPr>
          <w:sz w:val="20"/>
          <w:szCs w:val="20"/>
        </w:rPr>
        <w:t xml:space="preserve"> ha</w:t>
      </w:r>
      <w:r w:rsidR="00A768A2" w:rsidRPr="00A768A2">
        <w:rPr>
          <w:sz w:val="20"/>
          <w:szCs w:val="20"/>
        </w:rPr>
        <w:t>ve</w:t>
      </w:r>
      <w:r w:rsidR="003D627B" w:rsidRPr="00A768A2">
        <w:rPr>
          <w:sz w:val="20"/>
          <w:szCs w:val="20"/>
        </w:rPr>
        <w:t xml:space="preserve"> been completed and</w:t>
      </w:r>
      <w:r w:rsidR="00EE18CE">
        <w:rPr>
          <w:sz w:val="20"/>
          <w:szCs w:val="20"/>
        </w:rPr>
        <w:t>/or</w:t>
      </w:r>
      <w:r w:rsidR="003D627B" w:rsidRPr="00A768A2">
        <w:rPr>
          <w:sz w:val="20"/>
          <w:szCs w:val="20"/>
        </w:rPr>
        <w:t xml:space="preserve"> closed</w:t>
      </w:r>
      <w:r w:rsidR="00F76B6C">
        <w:rPr>
          <w:sz w:val="20"/>
          <w:szCs w:val="20"/>
        </w:rPr>
        <w:t>, one placed on hold</w:t>
      </w:r>
      <w:r w:rsidR="00A960A1">
        <w:rPr>
          <w:sz w:val="20"/>
          <w:szCs w:val="20"/>
        </w:rPr>
        <w:t xml:space="preserve"> and </w:t>
      </w:r>
      <w:r w:rsidR="00F76B6C">
        <w:rPr>
          <w:sz w:val="20"/>
          <w:szCs w:val="20"/>
        </w:rPr>
        <w:t>two</w:t>
      </w:r>
      <w:r w:rsidR="00A960A1">
        <w:rPr>
          <w:sz w:val="20"/>
          <w:szCs w:val="20"/>
        </w:rPr>
        <w:t xml:space="preserve"> remain ongoing</w:t>
      </w:r>
      <w:r w:rsidR="00F56676" w:rsidRPr="00A768A2">
        <w:rPr>
          <w:sz w:val="20"/>
          <w:szCs w:val="20"/>
        </w:rPr>
        <w:t>.</w:t>
      </w:r>
      <w:r w:rsidR="003D627B" w:rsidRPr="00A768A2">
        <w:rPr>
          <w:sz w:val="20"/>
          <w:szCs w:val="20"/>
        </w:rPr>
        <w:t xml:space="preserve">  </w:t>
      </w:r>
      <w:r w:rsidR="00F76B6C">
        <w:rPr>
          <w:sz w:val="20"/>
          <w:szCs w:val="20"/>
        </w:rPr>
        <w:t>Action A25/1-1 has been reallocated to DP to arrange a meeting to discuss the actions on the Risk Register.  Only one</w:t>
      </w:r>
      <w:r w:rsidR="00AF667F" w:rsidRPr="00A768A2">
        <w:rPr>
          <w:sz w:val="20"/>
          <w:szCs w:val="20"/>
        </w:rPr>
        <w:t xml:space="preserve"> further action</w:t>
      </w:r>
      <w:r w:rsidR="003E4C6B" w:rsidRPr="00A768A2">
        <w:rPr>
          <w:sz w:val="20"/>
          <w:szCs w:val="20"/>
        </w:rPr>
        <w:t xml:space="preserve"> rema</w:t>
      </w:r>
      <w:r w:rsidR="002F6EB5" w:rsidRPr="00A768A2">
        <w:rPr>
          <w:sz w:val="20"/>
          <w:szCs w:val="20"/>
        </w:rPr>
        <w:t>ined open from</w:t>
      </w:r>
      <w:r w:rsidR="00A0595A">
        <w:rPr>
          <w:sz w:val="20"/>
          <w:szCs w:val="20"/>
        </w:rPr>
        <w:t xml:space="preserve"> </w:t>
      </w:r>
      <w:r w:rsidR="002F6EB5" w:rsidRPr="00A768A2">
        <w:rPr>
          <w:sz w:val="20"/>
          <w:szCs w:val="20"/>
        </w:rPr>
        <w:t>previous meeting</w:t>
      </w:r>
      <w:r w:rsidR="00A960A1">
        <w:rPr>
          <w:sz w:val="20"/>
          <w:szCs w:val="20"/>
        </w:rPr>
        <w:t>s</w:t>
      </w:r>
      <w:r w:rsidR="00F76B6C">
        <w:rPr>
          <w:sz w:val="20"/>
          <w:szCs w:val="20"/>
        </w:rPr>
        <w:t xml:space="preserve"> and this remains ongoing.</w:t>
      </w:r>
      <w:r w:rsidR="003E4C6B" w:rsidRPr="00A768A2">
        <w:rPr>
          <w:sz w:val="20"/>
          <w:szCs w:val="20"/>
        </w:rPr>
        <w:t xml:space="preserve">  </w:t>
      </w:r>
      <w:r w:rsidR="003D627B" w:rsidRPr="00A768A2">
        <w:rPr>
          <w:sz w:val="20"/>
          <w:szCs w:val="20"/>
        </w:rPr>
        <w:t>For details</w:t>
      </w:r>
      <w:r w:rsidR="003E4C6B" w:rsidRPr="00A768A2">
        <w:rPr>
          <w:sz w:val="20"/>
          <w:szCs w:val="20"/>
        </w:rPr>
        <w:t>,</w:t>
      </w:r>
      <w:r w:rsidR="003D627B" w:rsidRPr="00A768A2">
        <w:rPr>
          <w:sz w:val="20"/>
          <w:szCs w:val="20"/>
        </w:rPr>
        <w:t xml:space="preserve"> please see the appended Action Tracker.</w:t>
      </w:r>
    </w:p>
    <w:p w14:paraId="27B44227" w14:textId="77777777" w:rsidR="003B6832" w:rsidRPr="007723C1" w:rsidRDefault="003B6832" w:rsidP="003B6832">
      <w:pPr>
        <w:rPr>
          <w:sz w:val="20"/>
          <w:szCs w:val="20"/>
        </w:rPr>
      </w:pPr>
    </w:p>
    <w:p w14:paraId="38A1F465" w14:textId="4F2FEF45" w:rsidR="003B6832" w:rsidRPr="007723C1" w:rsidRDefault="00C455B9" w:rsidP="00ED48DB">
      <w:pPr>
        <w:spacing w:after="120"/>
        <w:rPr>
          <w:b/>
          <w:sz w:val="20"/>
          <w:szCs w:val="20"/>
        </w:rPr>
      </w:pPr>
      <w:r>
        <w:rPr>
          <w:b/>
          <w:sz w:val="20"/>
          <w:szCs w:val="20"/>
        </w:rPr>
        <w:t>4</w:t>
      </w:r>
      <w:r w:rsidR="00ED48DB" w:rsidRPr="00CF6A9D">
        <w:rPr>
          <w:b/>
          <w:sz w:val="20"/>
          <w:szCs w:val="20"/>
        </w:rPr>
        <w:t>. Treasurer’s Report</w:t>
      </w:r>
    </w:p>
    <w:p w14:paraId="6C6019DE" w14:textId="2DEE52DA" w:rsidR="009B3A38" w:rsidRDefault="00F56676" w:rsidP="002D7E23">
      <w:pPr>
        <w:spacing w:after="120"/>
        <w:rPr>
          <w:sz w:val="20"/>
          <w:szCs w:val="20"/>
        </w:rPr>
      </w:pPr>
      <w:r w:rsidRPr="009B3A38">
        <w:rPr>
          <w:sz w:val="20"/>
          <w:szCs w:val="20"/>
        </w:rPr>
        <w:t xml:space="preserve">DB </w:t>
      </w:r>
      <w:r w:rsidR="009B3A38" w:rsidRPr="009B3A38">
        <w:rPr>
          <w:sz w:val="20"/>
          <w:szCs w:val="20"/>
        </w:rPr>
        <w:t>presented a report of the HOS Receipts and Payment Accounts f</w:t>
      </w:r>
      <w:r w:rsidR="00366658">
        <w:rPr>
          <w:sz w:val="20"/>
          <w:szCs w:val="20"/>
        </w:rPr>
        <w:t>or</w:t>
      </w:r>
      <w:r w:rsidR="009B3A38" w:rsidRPr="009B3A38">
        <w:rPr>
          <w:sz w:val="20"/>
          <w:szCs w:val="20"/>
        </w:rPr>
        <w:t xml:space="preserve"> 202</w:t>
      </w:r>
      <w:r w:rsidR="00F76B6C">
        <w:rPr>
          <w:sz w:val="20"/>
          <w:szCs w:val="20"/>
        </w:rPr>
        <w:t>5 to date, along with a target budget for the year</w:t>
      </w:r>
      <w:r w:rsidR="009B3A38" w:rsidRPr="009B3A38">
        <w:rPr>
          <w:sz w:val="20"/>
          <w:szCs w:val="20"/>
        </w:rPr>
        <w:t xml:space="preserve">.  </w:t>
      </w:r>
      <w:r w:rsidR="009B3A38">
        <w:rPr>
          <w:sz w:val="20"/>
          <w:szCs w:val="20"/>
        </w:rPr>
        <w:t xml:space="preserve">Key points </w:t>
      </w:r>
      <w:r w:rsidR="00F76B6C">
        <w:rPr>
          <w:sz w:val="20"/>
          <w:szCs w:val="20"/>
        </w:rPr>
        <w:t xml:space="preserve">noted </w:t>
      </w:r>
      <w:r w:rsidR="009B3A38">
        <w:rPr>
          <w:sz w:val="20"/>
          <w:szCs w:val="20"/>
        </w:rPr>
        <w:t>were:</w:t>
      </w:r>
    </w:p>
    <w:p w14:paraId="465D103E" w14:textId="1535FF43" w:rsidR="009B0242" w:rsidRDefault="00F76B6C" w:rsidP="009A78B5">
      <w:pPr>
        <w:pStyle w:val="ListParagraph"/>
        <w:numPr>
          <w:ilvl w:val="0"/>
          <w:numId w:val="3"/>
        </w:numPr>
        <w:spacing w:after="120"/>
        <w:rPr>
          <w:sz w:val="20"/>
          <w:szCs w:val="20"/>
        </w:rPr>
      </w:pPr>
      <w:r>
        <w:rPr>
          <w:sz w:val="20"/>
          <w:szCs w:val="20"/>
        </w:rPr>
        <w:t xml:space="preserve">The Accounts are </w:t>
      </w:r>
      <w:r w:rsidR="001910C9" w:rsidRPr="004C5962">
        <w:rPr>
          <w:sz w:val="20"/>
          <w:szCs w:val="20"/>
        </w:rPr>
        <w:t>temporarily</w:t>
      </w:r>
      <w:r w:rsidRPr="004C5962">
        <w:rPr>
          <w:sz w:val="20"/>
          <w:szCs w:val="20"/>
        </w:rPr>
        <w:t xml:space="preserve"> in surplus</w:t>
      </w:r>
      <w:r>
        <w:rPr>
          <w:sz w:val="20"/>
          <w:szCs w:val="20"/>
        </w:rPr>
        <w:t xml:space="preserve"> to c. £40k, largely down to receipt of members subscriptions (due annually in January).  Income from Members’ Day (raffle and entry fees) has also contributed.</w:t>
      </w:r>
      <w:r w:rsidR="00C40D3E">
        <w:rPr>
          <w:sz w:val="20"/>
          <w:szCs w:val="20"/>
        </w:rPr>
        <w:t xml:space="preserve">  This is roughly in line with the level of surplus expected for the whole year.</w:t>
      </w:r>
    </w:p>
    <w:p w14:paraId="505A7891" w14:textId="59F9409F" w:rsidR="00C40D3E" w:rsidRDefault="00C40D3E" w:rsidP="009A78B5">
      <w:pPr>
        <w:pStyle w:val="ListParagraph"/>
        <w:numPr>
          <w:ilvl w:val="0"/>
          <w:numId w:val="3"/>
        </w:numPr>
        <w:spacing w:after="120"/>
        <w:rPr>
          <w:sz w:val="20"/>
          <w:szCs w:val="20"/>
        </w:rPr>
      </w:pPr>
      <w:r>
        <w:rPr>
          <w:sz w:val="20"/>
          <w:szCs w:val="20"/>
        </w:rPr>
        <w:t>Costs to date include the purchasing of song monitors and establishing the web sites for forthcoming surveys.</w:t>
      </w:r>
    </w:p>
    <w:p w14:paraId="5489A1C8" w14:textId="6CA8E244" w:rsidR="008858B1" w:rsidRDefault="00C40D3E" w:rsidP="009A78B5">
      <w:pPr>
        <w:pStyle w:val="ListParagraph"/>
        <w:numPr>
          <w:ilvl w:val="0"/>
          <w:numId w:val="3"/>
        </w:numPr>
        <w:spacing w:after="120"/>
        <w:rPr>
          <w:sz w:val="20"/>
          <w:szCs w:val="20"/>
        </w:rPr>
      </w:pPr>
      <w:r>
        <w:rPr>
          <w:sz w:val="20"/>
          <w:szCs w:val="20"/>
        </w:rPr>
        <w:t xml:space="preserve">A further £11k has been moved into the Charity </w:t>
      </w:r>
      <w:r w:rsidRPr="004C5962">
        <w:rPr>
          <w:sz w:val="20"/>
          <w:szCs w:val="20"/>
        </w:rPr>
        <w:t xml:space="preserve">Bank </w:t>
      </w:r>
      <w:proofErr w:type="gramStart"/>
      <w:r w:rsidRPr="004C5962">
        <w:rPr>
          <w:sz w:val="20"/>
          <w:szCs w:val="20"/>
        </w:rPr>
        <w:t>100</w:t>
      </w:r>
      <w:r w:rsidR="001910C9" w:rsidRPr="004C5962">
        <w:rPr>
          <w:sz w:val="20"/>
          <w:szCs w:val="20"/>
        </w:rPr>
        <w:t xml:space="preserve"> </w:t>
      </w:r>
      <w:r w:rsidRPr="004C5962">
        <w:rPr>
          <w:sz w:val="20"/>
          <w:szCs w:val="20"/>
        </w:rPr>
        <w:t>day</w:t>
      </w:r>
      <w:proofErr w:type="gramEnd"/>
      <w:r w:rsidRPr="004C5962">
        <w:rPr>
          <w:sz w:val="20"/>
          <w:szCs w:val="20"/>
        </w:rPr>
        <w:t xml:space="preserve"> notice</w:t>
      </w:r>
      <w:r>
        <w:rPr>
          <w:sz w:val="20"/>
          <w:szCs w:val="20"/>
        </w:rPr>
        <w:t xml:space="preserve"> account</w:t>
      </w:r>
      <w:r w:rsidR="000F6FAB">
        <w:rPr>
          <w:sz w:val="20"/>
          <w:szCs w:val="20"/>
        </w:rPr>
        <w:t>.</w:t>
      </w:r>
    </w:p>
    <w:p w14:paraId="2FC2A7C6" w14:textId="2534ADB9" w:rsidR="00B47CDC" w:rsidRDefault="00C40D3E" w:rsidP="00D657A2">
      <w:pPr>
        <w:spacing w:after="120"/>
        <w:rPr>
          <w:sz w:val="20"/>
          <w:szCs w:val="20"/>
        </w:rPr>
      </w:pPr>
      <w:r>
        <w:rPr>
          <w:sz w:val="20"/>
          <w:szCs w:val="20"/>
        </w:rPr>
        <w:t>MP asked where the computer purchase for data surveys and the new Data Manager appears in the accounts.  DB stated this, along with the purchase of the additional thermal imager appears under Equipment</w:t>
      </w:r>
      <w:r w:rsidR="00B47CDC">
        <w:rPr>
          <w:sz w:val="20"/>
          <w:szCs w:val="20"/>
        </w:rPr>
        <w:t>.</w:t>
      </w:r>
    </w:p>
    <w:p w14:paraId="02F1C368" w14:textId="0B67E4B9" w:rsidR="00B47CDC" w:rsidRDefault="00C40D3E" w:rsidP="00D657A2">
      <w:pPr>
        <w:spacing w:after="120"/>
        <w:rPr>
          <w:sz w:val="20"/>
          <w:szCs w:val="20"/>
        </w:rPr>
      </w:pPr>
      <w:r>
        <w:rPr>
          <w:sz w:val="20"/>
          <w:szCs w:val="20"/>
        </w:rPr>
        <w:t>DB noted the sales report received from Nicola Whitmarsh</w:t>
      </w:r>
      <w:r w:rsidR="00B47CDC">
        <w:rPr>
          <w:sz w:val="20"/>
          <w:szCs w:val="20"/>
        </w:rPr>
        <w:t>.</w:t>
      </w:r>
      <w:r>
        <w:rPr>
          <w:sz w:val="20"/>
          <w:szCs w:val="20"/>
        </w:rPr>
        <w:t xml:space="preserve">  Gross receipts are just under £2,000 year to date, largely resulting from sales at the February workshop (£368) and Members’ Day (£767) but also including a run on Rare Birds of Hampshire book sales, following the cost reduction offer to HOS members who joined in the last 3 years (£437).  Costs year to date are £368, but this figure doesn’t yet include </w:t>
      </w:r>
      <w:r w:rsidR="00680429">
        <w:rPr>
          <w:sz w:val="20"/>
          <w:szCs w:val="20"/>
        </w:rPr>
        <w:t>£564 to replenish stock after Members’ Day.</w:t>
      </w:r>
    </w:p>
    <w:p w14:paraId="1A0EBA18" w14:textId="4E60A5DA" w:rsidR="003B6832" w:rsidRPr="009E6B47" w:rsidRDefault="00680429" w:rsidP="009E6B47">
      <w:pPr>
        <w:spacing w:after="120"/>
        <w:rPr>
          <w:sz w:val="20"/>
          <w:szCs w:val="20"/>
        </w:rPr>
      </w:pPr>
      <w:r>
        <w:rPr>
          <w:sz w:val="20"/>
          <w:szCs w:val="20"/>
        </w:rPr>
        <w:t>KB noted that the recent HOS attendance at the LCE Scope and Binocular sales event only netted £47 in sales and so it has been concluded that HOS will not attend future events of this nature.</w:t>
      </w:r>
    </w:p>
    <w:p w14:paraId="5B4F54A5" w14:textId="77777777" w:rsidR="009E6B47" w:rsidRPr="007723C1" w:rsidRDefault="009E6B47" w:rsidP="003B6832">
      <w:pPr>
        <w:rPr>
          <w:sz w:val="20"/>
          <w:szCs w:val="20"/>
        </w:rPr>
      </w:pPr>
    </w:p>
    <w:p w14:paraId="707C15F9" w14:textId="742E2973" w:rsidR="003B6832" w:rsidRPr="007723C1" w:rsidRDefault="00C455B9" w:rsidP="00ED48DB">
      <w:pPr>
        <w:spacing w:after="120"/>
        <w:rPr>
          <w:b/>
          <w:sz w:val="20"/>
          <w:szCs w:val="20"/>
        </w:rPr>
      </w:pPr>
      <w:r>
        <w:rPr>
          <w:b/>
          <w:sz w:val="20"/>
          <w:szCs w:val="20"/>
        </w:rPr>
        <w:lastRenderedPageBreak/>
        <w:t>5</w:t>
      </w:r>
      <w:r w:rsidR="003B6832" w:rsidRPr="007723C1">
        <w:rPr>
          <w:b/>
          <w:sz w:val="20"/>
          <w:szCs w:val="20"/>
        </w:rPr>
        <w:t xml:space="preserve">. </w:t>
      </w:r>
      <w:r w:rsidR="00680429">
        <w:rPr>
          <w:b/>
          <w:sz w:val="20"/>
          <w:szCs w:val="20"/>
        </w:rPr>
        <w:t xml:space="preserve">Review of </w:t>
      </w:r>
      <w:r w:rsidR="00ED48DB" w:rsidRPr="007723C1">
        <w:rPr>
          <w:b/>
          <w:sz w:val="20"/>
          <w:szCs w:val="20"/>
        </w:rPr>
        <w:t>Members</w:t>
      </w:r>
      <w:r w:rsidR="00CC01E6">
        <w:rPr>
          <w:b/>
          <w:sz w:val="20"/>
          <w:szCs w:val="20"/>
        </w:rPr>
        <w:t>’</w:t>
      </w:r>
      <w:r w:rsidR="00ED48DB" w:rsidRPr="007723C1">
        <w:rPr>
          <w:b/>
          <w:sz w:val="20"/>
          <w:szCs w:val="20"/>
        </w:rPr>
        <w:t xml:space="preserve"> Day/AGM 202</w:t>
      </w:r>
      <w:r w:rsidR="00E212E2">
        <w:rPr>
          <w:b/>
          <w:sz w:val="20"/>
          <w:szCs w:val="20"/>
        </w:rPr>
        <w:t>5</w:t>
      </w:r>
    </w:p>
    <w:p w14:paraId="509968F1" w14:textId="12B05F41" w:rsidR="00182016" w:rsidRDefault="00CC01E6" w:rsidP="00930C45">
      <w:pPr>
        <w:spacing w:after="120"/>
        <w:rPr>
          <w:sz w:val="20"/>
          <w:szCs w:val="20"/>
        </w:rPr>
      </w:pPr>
      <w:r w:rsidRPr="00182016">
        <w:rPr>
          <w:sz w:val="20"/>
          <w:szCs w:val="20"/>
        </w:rPr>
        <w:t>KB</w:t>
      </w:r>
      <w:r w:rsidR="009E16A2" w:rsidRPr="00182016">
        <w:rPr>
          <w:sz w:val="20"/>
          <w:szCs w:val="20"/>
        </w:rPr>
        <w:t xml:space="preserve"> </w:t>
      </w:r>
      <w:r w:rsidR="00441EFC">
        <w:rPr>
          <w:sz w:val="20"/>
          <w:szCs w:val="20"/>
        </w:rPr>
        <w:t xml:space="preserve">stated there were around 450 people present at the Members’ Day and </w:t>
      </w:r>
      <w:r w:rsidR="00680429">
        <w:rPr>
          <w:sz w:val="20"/>
          <w:szCs w:val="20"/>
        </w:rPr>
        <w:t>noted the following feedback from the post Members’ Day survey of attendees:</w:t>
      </w:r>
      <w:r w:rsidR="00182016">
        <w:rPr>
          <w:sz w:val="20"/>
          <w:szCs w:val="20"/>
        </w:rPr>
        <w:t xml:space="preserve">  </w:t>
      </w:r>
    </w:p>
    <w:p w14:paraId="18CCA377" w14:textId="77777777" w:rsidR="00680429" w:rsidRDefault="00680429" w:rsidP="009A78B5">
      <w:pPr>
        <w:pStyle w:val="ListParagraph"/>
        <w:numPr>
          <w:ilvl w:val="0"/>
          <w:numId w:val="3"/>
        </w:numPr>
        <w:spacing w:after="120"/>
        <w:rPr>
          <w:sz w:val="20"/>
          <w:szCs w:val="20"/>
        </w:rPr>
      </w:pPr>
      <w:r>
        <w:rPr>
          <w:sz w:val="20"/>
          <w:szCs w:val="20"/>
        </w:rPr>
        <w:t>Feedback scores (out of 5</w:t>
      </w:r>
      <w:proofErr w:type="gramStart"/>
      <w:r>
        <w:rPr>
          <w:sz w:val="20"/>
          <w:szCs w:val="20"/>
        </w:rPr>
        <w:t>):-</w:t>
      </w:r>
      <w:proofErr w:type="gramEnd"/>
    </w:p>
    <w:p w14:paraId="106C3764" w14:textId="714FADD4" w:rsidR="00097B65" w:rsidRDefault="00680429" w:rsidP="00680429">
      <w:pPr>
        <w:pStyle w:val="ListParagraph"/>
        <w:numPr>
          <w:ilvl w:val="1"/>
          <w:numId w:val="3"/>
        </w:numPr>
        <w:spacing w:after="120"/>
        <w:rPr>
          <w:sz w:val="20"/>
          <w:szCs w:val="20"/>
        </w:rPr>
      </w:pPr>
      <w:r>
        <w:rPr>
          <w:sz w:val="20"/>
          <w:szCs w:val="20"/>
        </w:rPr>
        <w:t>Enjoyment</w:t>
      </w:r>
      <w:r>
        <w:rPr>
          <w:sz w:val="20"/>
          <w:szCs w:val="20"/>
        </w:rPr>
        <w:tab/>
      </w:r>
      <w:r>
        <w:rPr>
          <w:sz w:val="20"/>
          <w:szCs w:val="20"/>
        </w:rPr>
        <w:tab/>
        <w:t>4.8</w:t>
      </w:r>
    </w:p>
    <w:p w14:paraId="436EDA6D" w14:textId="4C97FE95" w:rsidR="002D758F" w:rsidRDefault="00680429" w:rsidP="00680429">
      <w:pPr>
        <w:pStyle w:val="ListParagraph"/>
        <w:numPr>
          <w:ilvl w:val="1"/>
          <w:numId w:val="3"/>
        </w:numPr>
        <w:spacing w:after="120"/>
        <w:rPr>
          <w:sz w:val="20"/>
          <w:szCs w:val="20"/>
        </w:rPr>
      </w:pPr>
      <w:r>
        <w:rPr>
          <w:sz w:val="20"/>
          <w:szCs w:val="20"/>
        </w:rPr>
        <w:t>Speakers</w:t>
      </w:r>
      <w:r>
        <w:rPr>
          <w:sz w:val="20"/>
          <w:szCs w:val="20"/>
        </w:rPr>
        <w:tab/>
      </w:r>
      <w:r>
        <w:rPr>
          <w:sz w:val="20"/>
          <w:szCs w:val="20"/>
        </w:rPr>
        <w:tab/>
        <w:t>4.8</w:t>
      </w:r>
    </w:p>
    <w:p w14:paraId="2F496A2F" w14:textId="0E6D8381" w:rsidR="00680429" w:rsidRDefault="00680429" w:rsidP="00680429">
      <w:pPr>
        <w:pStyle w:val="ListParagraph"/>
        <w:numPr>
          <w:ilvl w:val="1"/>
          <w:numId w:val="3"/>
        </w:numPr>
        <w:spacing w:after="120"/>
        <w:rPr>
          <w:sz w:val="20"/>
          <w:szCs w:val="20"/>
        </w:rPr>
      </w:pPr>
      <w:r>
        <w:rPr>
          <w:sz w:val="20"/>
          <w:szCs w:val="20"/>
        </w:rPr>
        <w:t>Mix</w:t>
      </w:r>
      <w:r>
        <w:rPr>
          <w:sz w:val="20"/>
          <w:szCs w:val="20"/>
        </w:rPr>
        <w:tab/>
      </w:r>
      <w:r>
        <w:rPr>
          <w:sz w:val="20"/>
          <w:szCs w:val="20"/>
        </w:rPr>
        <w:tab/>
      </w:r>
      <w:r>
        <w:rPr>
          <w:sz w:val="20"/>
          <w:szCs w:val="20"/>
        </w:rPr>
        <w:tab/>
        <w:t>4.4</w:t>
      </w:r>
    </w:p>
    <w:p w14:paraId="253884A0" w14:textId="36ECDE8E" w:rsidR="00680429" w:rsidRDefault="00680429" w:rsidP="00680429">
      <w:pPr>
        <w:pStyle w:val="ListParagraph"/>
        <w:numPr>
          <w:ilvl w:val="1"/>
          <w:numId w:val="3"/>
        </w:numPr>
        <w:spacing w:after="120"/>
        <w:rPr>
          <w:sz w:val="20"/>
          <w:szCs w:val="20"/>
        </w:rPr>
      </w:pPr>
      <w:r>
        <w:rPr>
          <w:sz w:val="20"/>
          <w:szCs w:val="20"/>
        </w:rPr>
        <w:t>Organisers</w:t>
      </w:r>
      <w:r>
        <w:rPr>
          <w:sz w:val="20"/>
          <w:szCs w:val="20"/>
        </w:rPr>
        <w:tab/>
      </w:r>
      <w:r>
        <w:rPr>
          <w:sz w:val="20"/>
          <w:szCs w:val="20"/>
        </w:rPr>
        <w:tab/>
        <w:t>4.9</w:t>
      </w:r>
    </w:p>
    <w:p w14:paraId="3A94B147" w14:textId="2774E75A" w:rsidR="00680429" w:rsidRDefault="00680429" w:rsidP="00680429">
      <w:pPr>
        <w:pStyle w:val="ListParagraph"/>
        <w:numPr>
          <w:ilvl w:val="1"/>
          <w:numId w:val="3"/>
        </w:numPr>
        <w:spacing w:after="120"/>
        <w:rPr>
          <w:sz w:val="20"/>
          <w:szCs w:val="20"/>
        </w:rPr>
      </w:pPr>
      <w:r>
        <w:rPr>
          <w:sz w:val="20"/>
          <w:szCs w:val="20"/>
        </w:rPr>
        <w:t>Refreshments</w:t>
      </w:r>
      <w:r>
        <w:rPr>
          <w:sz w:val="20"/>
          <w:szCs w:val="20"/>
        </w:rPr>
        <w:tab/>
        <w:t>3.8</w:t>
      </w:r>
    </w:p>
    <w:p w14:paraId="39A6C5F0" w14:textId="60C73FBA" w:rsidR="002D758F" w:rsidRDefault="00911C4A" w:rsidP="009A78B5">
      <w:pPr>
        <w:pStyle w:val="ListParagraph"/>
        <w:numPr>
          <w:ilvl w:val="0"/>
          <w:numId w:val="3"/>
        </w:numPr>
        <w:spacing w:after="120"/>
        <w:rPr>
          <w:sz w:val="20"/>
          <w:szCs w:val="20"/>
        </w:rPr>
      </w:pPr>
      <w:r>
        <w:rPr>
          <w:sz w:val="20"/>
          <w:szCs w:val="20"/>
        </w:rPr>
        <w:t>In response to feedback comments on having an optics supplier present, Zeiss have expressed interest in attending next year</w:t>
      </w:r>
      <w:r w:rsidR="002D758F">
        <w:rPr>
          <w:sz w:val="20"/>
          <w:szCs w:val="20"/>
        </w:rPr>
        <w:t>.</w:t>
      </w:r>
    </w:p>
    <w:p w14:paraId="4E486421" w14:textId="21D30B93" w:rsidR="002D758F" w:rsidRPr="00911C4A" w:rsidRDefault="00911C4A" w:rsidP="00911C4A">
      <w:pPr>
        <w:pStyle w:val="ListParagraph"/>
        <w:numPr>
          <w:ilvl w:val="0"/>
          <w:numId w:val="3"/>
        </w:numPr>
        <w:spacing w:after="120"/>
        <w:rPr>
          <w:sz w:val="20"/>
          <w:szCs w:val="20"/>
        </w:rPr>
      </w:pPr>
      <w:r>
        <w:rPr>
          <w:sz w:val="20"/>
          <w:szCs w:val="20"/>
        </w:rPr>
        <w:t>Although the raffle was again very successful, there</w:t>
      </w:r>
      <w:r w:rsidRPr="00911C4A">
        <w:rPr>
          <w:sz w:val="20"/>
          <w:szCs w:val="20"/>
        </w:rPr>
        <w:t xml:space="preserve"> needs to be a better system for revealing the winning tickets</w:t>
      </w:r>
      <w:r w:rsidR="002D758F" w:rsidRPr="00911C4A">
        <w:rPr>
          <w:sz w:val="20"/>
          <w:szCs w:val="20"/>
        </w:rPr>
        <w:t>.</w:t>
      </w:r>
      <w:r>
        <w:rPr>
          <w:sz w:val="20"/>
          <w:szCs w:val="20"/>
        </w:rPr>
        <w:t xml:space="preserve">  A slide compiled with all the winning colours/numbers would avoid any winners feeling disadvantaged.</w:t>
      </w:r>
    </w:p>
    <w:p w14:paraId="2E252FD3" w14:textId="68D1484C" w:rsidR="001F2240" w:rsidRPr="00543D7E" w:rsidRDefault="00911C4A" w:rsidP="009A78B5">
      <w:pPr>
        <w:pStyle w:val="ListParagraph"/>
        <w:numPr>
          <w:ilvl w:val="0"/>
          <w:numId w:val="3"/>
        </w:numPr>
        <w:spacing w:after="120"/>
        <w:rPr>
          <w:sz w:val="20"/>
          <w:szCs w:val="20"/>
        </w:rPr>
      </w:pPr>
      <w:r>
        <w:rPr>
          <w:sz w:val="20"/>
          <w:szCs w:val="20"/>
        </w:rPr>
        <w:t>Having a card reader for raffle sales was suggested, but this is not considered practicable</w:t>
      </w:r>
      <w:r w:rsidR="001F2240">
        <w:rPr>
          <w:sz w:val="20"/>
          <w:szCs w:val="20"/>
        </w:rPr>
        <w:t>.</w:t>
      </w:r>
    </w:p>
    <w:p w14:paraId="6706048A" w14:textId="6736F7C4" w:rsidR="00911C4A" w:rsidRPr="00441EFC" w:rsidRDefault="00911C4A" w:rsidP="00441EFC">
      <w:pPr>
        <w:spacing w:after="120"/>
        <w:rPr>
          <w:sz w:val="20"/>
          <w:szCs w:val="20"/>
        </w:rPr>
      </w:pPr>
      <w:r w:rsidRPr="00441EFC">
        <w:rPr>
          <w:sz w:val="20"/>
          <w:szCs w:val="20"/>
        </w:rPr>
        <w:t>CGB noted that Nigel’s talk on the surveys was good and well received and generated lots of interest in taking part (particularly in the House Martin survey), however several members said they didn’t feel they had sufficient training or experience, and therefore confidence, to volunteer.  Could HOS offer support, training and encouragement to enable people to join in?</w:t>
      </w:r>
      <w:r w:rsidR="00441EFC" w:rsidRPr="00441EFC">
        <w:rPr>
          <w:sz w:val="20"/>
          <w:szCs w:val="20"/>
        </w:rPr>
        <w:t xml:space="preserve">  </w:t>
      </w:r>
      <w:r w:rsidRPr="00441EFC">
        <w:rPr>
          <w:sz w:val="20"/>
          <w:szCs w:val="20"/>
        </w:rPr>
        <w:t xml:space="preserve">MP </w:t>
      </w:r>
      <w:r w:rsidR="00441EFC" w:rsidRPr="00441EFC">
        <w:rPr>
          <w:sz w:val="20"/>
          <w:szCs w:val="20"/>
        </w:rPr>
        <w:t>suggested HOS needs a “State of the Nation” so people know and understand what we are doing and, particularly with the new BTO Atlas surveys coming soon, train people to undertake surveys.  We need a way to involve those with less confidence to enable them to take an active role.</w:t>
      </w:r>
      <w:r w:rsidR="00441EFC">
        <w:rPr>
          <w:sz w:val="20"/>
          <w:szCs w:val="20"/>
        </w:rPr>
        <w:t xml:space="preserve">  HW suggested a buddying system or groups for new/inexperienced surveyors.  JB stated using the term “surveying” may put some people off as it implies a technical process: perhaps “site monitoring” might be less intimidating.</w:t>
      </w:r>
    </w:p>
    <w:p w14:paraId="7C236A52" w14:textId="78422411" w:rsidR="00911C4A" w:rsidRPr="00911C4A" w:rsidRDefault="00441EFC" w:rsidP="0036197C">
      <w:pPr>
        <w:spacing w:after="120"/>
        <w:rPr>
          <w:bCs/>
          <w:sz w:val="20"/>
          <w:szCs w:val="20"/>
        </w:rPr>
      </w:pPr>
      <w:r>
        <w:rPr>
          <w:bCs/>
          <w:sz w:val="20"/>
          <w:szCs w:val="20"/>
        </w:rPr>
        <w:t>KB noted the date for the 2026 AGM/Members’ Day has been set for 28</w:t>
      </w:r>
      <w:r w:rsidRPr="00441EFC">
        <w:rPr>
          <w:bCs/>
          <w:sz w:val="20"/>
          <w:szCs w:val="20"/>
          <w:vertAlign w:val="superscript"/>
        </w:rPr>
        <w:t>th</w:t>
      </w:r>
      <w:r>
        <w:rPr>
          <w:bCs/>
          <w:sz w:val="20"/>
          <w:szCs w:val="20"/>
        </w:rPr>
        <w:t xml:space="preserve"> March.  KB stated that the feedback received from Committee Members on the suggestion of getting Iolo Williams as a guest speaker means that this is unlikely to go ahead.  RD noted that the focus should be on Hampshire and so we should be looking for speakers from within our </w:t>
      </w:r>
      <w:proofErr w:type="gramStart"/>
      <w:r>
        <w:rPr>
          <w:bCs/>
          <w:sz w:val="20"/>
          <w:szCs w:val="20"/>
        </w:rPr>
        <w:t>area;</w:t>
      </w:r>
      <w:proofErr w:type="gramEnd"/>
      <w:r>
        <w:rPr>
          <w:bCs/>
          <w:sz w:val="20"/>
          <w:szCs w:val="20"/>
        </w:rPr>
        <w:t xml:space="preserve"> using a big name but not Hampshire focused speaker will imbalance the day.  MP noted though that </w:t>
      </w:r>
      <w:r w:rsidR="009F3FD5">
        <w:rPr>
          <w:bCs/>
          <w:sz w:val="20"/>
          <w:szCs w:val="20"/>
        </w:rPr>
        <w:t xml:space="preserve">celebrity speakers can bring new people into awareness of HOS and what it </w:t>
      </w:r>
      <w:proofErr w:type="gramStart"/>
      <w:r w:rsidR="009F3FD5">
        <w:rPr>
          <w:bCs/>
          <w:sz w:val="20"/>
          <w:szCs w:val="20"/>
        </w:rPr>
        <w:t>does, but</w:t>
      </w:r>
      <w:proofErr w:type="gramEnd"/>
      <w:r w:rsidR="009F3FD5">
        <w:rPr>
          <w:bCs/>
          <w:sz w:val="20"/>
          <w:szCs w:val="20"/>
        </w:rPr>
        <w:t xml:space="preserve"> agreed that the Members’ Day is not the time to do that.  JB asked whether we would struggle for speakers next year.  KB stated we would not, as there are several ideas for speakers already in place.</w:t>
      </w:r>
    </w:p>
    <w:p w14:paraId="05482A82" w14:textId="77777777" w:rsidR="00D711A1" w:rsidRPr="007723C1" w:rsidRDefault="00D711A1" w:rsidP="002F6EB5">
      <w:pPr>
        <w:rPr>
          <w:sz w:val="20"/>
          <w:szCs w:val="20"/>
        </w:rPr>
      </w:pPr>
    </w:p>
    <w:p w14:paraId="462F2BB2" w14:textId="2153DB7B" w:rsidR="001F2240" w:rsidRPr="007723C1" w:rsidRDefault="00C455B9" w:rsidP="001F2240">
      <w:pPr>
        <w:spacing w:after="120"/>
        <w:rPr>
          <w:b/>
          <w:sz w:val="20"/>
          <w:szCs w:val="20"/>
        </w:rPr>
      </w:pPr>
      <w:r>
        <w:rPr>
          <w:b/>
          <w:sz w:val="20"/>
          <w:szCs w:val="20"/>
        </w:rPr>
        <w:t>6</w:t>
      </w:r>
      <w:r w:rsidR="001F2240" w:rsidRPr="007723C1">
        <w:rPr>
          <w:b/>
          <w:sz w:val="20"/>
          <w:szCs w:val="20"/>
        </w:rPr>
        <w:t xml:space="preserve">. </w:t>
      </w:r>
      <w:r w:rsidR="009F3FD5">
        <w:rPr>
          <w:b/>
          <w:sz w:val="20"/>
          <w:szCs w:val="20"/>
        </w:rPr>
        <w:t>Investment Powers of the Management Committee</w:t>
      </w:r>
    </w:p>
    <w:p w14:paraId="6011416A" w14:textId="150B4510" w:rsidR="00344539" w:rsidRDefault="001F2240" w:rsidP="001F2240">
      <w:pPr>
        <w:spacing w:after="120"/>
        <w:rPr>
          <w:sz w:val="20"/>
          <w:szCs w:val="20"/>
        </w:rPr>
      </w:pPr>
      <w:r>
        <w:rPr>
          <w:sz w:val="20"/>
          <w:szCs w:val="20"/>
        </w:rPr>
        <w:t xml:space="preserve">KB </w:t>
      </w:r>
      <w:r w:rsidR="009F3FD5">
        <w:rPr>
          <w:sz w:val="20"/>
          <w:szCs w:val="20"/>
        </w:rPr>
        <w:t>introduced this item and noted that it had been raised in conjunction with the Titchfield land purchase issue.  KB stated he and MP had met with Hampshire County Council</w:t>
      </w:r>
      <w:r w:rsidR="00344539">
        <w:rPr>
          <w:sz w:val="20"/>
          <w:szCs w:val="20"/>
        </w:rPr>
        <w:t xml:space="preserve"> (HCC)</w:t>
      </w:r>
      <w:r w:rsidR="009F3FD5">
        <w:rPr>
          <w:sz w:val="20"/>
          <w:szCs w:val="20"/>
        </w:rPr>
        <w:t xml:space="preserve">, who are no further forward with the matter.  MP noted the land is still on the market, but seemingly </w:t>
      </w:r>
      <w:proofErr w:type="gramStart"/>
      <w:r w:rsidR="009F3FD5">
        <w:rPr>
          <w:sz w:val="20"/>
          <w:szCs w:val="20"/>
        </w:rPr>
        <w:t>in an attempt to</w:t>
      </w:r>
      <w:proofErr w:type="gramEnd"/>
      <w:r w:rsidR="009F3FD5">
        <w:rPr>
          <w:sz w:val="20"/>
          <w:szCs w:val="20"/>
        </w:rPr>
        <w:t xml:space="preserve"> recover money that was invested through the land purchase in a nitrate offset scheme that can’t be delivered and stated that there is no clear and present threat to the site.  Consequently, there is no immediate problem that needs to be addressed and there is time to act if there is a change in status</w:t>
      </w:r>
      <w:r w:rsidR="00344539">
        <w:rPr>
          <w:sz w:val="20"/>
          <w:szCs w:val="20"/>
        </w:rPr>
        <w:t>.  KB stated that if this does move forward, we will convene a meeting.</w:t>
      </w:r>
    </w:p>
    <w:p w14:paraId="1A5E5A16" w14:textId="77777777" w:rsidR="00344539" w:rsidRDefault="00344539" w:rsidP="00344539">
      <w:pPr>
        <w:spacing w:after="120"/>
        <w:rPr>
          <w:sz w:val="20"/>
          <w:szCs w:val="20"/>
        </w:rPr>
      </w:pPr>
      <w:r>
        <w:rPr>
          <w:sz w:val="20"/>
          <w:szCs w:val="20"/>
        </w:rPr>
        <w:t>The current owners are developers.  The only access to the land is through HCC land or an uncooperative neighbour.  The estimated nitrate offset value of the land is £3.5m and 20% of that could be sold immediately, but this remains undeliverable because of the access issue.</w:t>
      </w:r>
    </w:p>
    <w:p w14:paraId="1AAC2BA6" w14:textId="7C40AB1B" w:rsidR="001F2240" w:rsidRDefault="00344539" w:rsidP="001F2240">
      <w:pPr>
        <w:spacing w:after="120"/>
        <w:rPr>
          <w:sz w:val="20"/>
          <w:szCs w:val="20"/>
        </w:rPr>
      </w:pPr>
      <w:r>
        <w:rPr>
          <w:sz w:val="20"/>
          <w:szCs w:val="20"/>
        </w:rPr>
        <w:t xml:space="preserve">MP stated he had asked HCC if they have money available to make a purchase (answer was no) and are they prepared to compulsorily purchase the land (again no).  MP stated that if HOS were to contribute funds to HCC for purchasing the land we would need Charity Commission approval.  MP noted that Hampshire and Isle of Wight Wildlife Trust (HIWWT) are talking to other </w:t>
      </w:r>
      <w:proofErr w:type="gramStart"/>
      <w:r>
        <w:rPr>
          <w:sz w:val="20"/>
          <w:szCs w:val="20"/>
        </w:rPr>
        <w:t>land owners</w:t>
      </w:r>
      <w:proofErr w:type="gramEnd"/>
      <w:r>
        <w:rPr>
          <w:sz w:val="20"/>
          <w:szCs w:val="20"/>
        </w:rPr>
        <w:t xml:space="preserve"> so there might be further opportunities for HOS to contribute to a land purchase in line with the Society’s objectives in the future.</w:t>
      </w:r>
    </w:p>
    <w:p w14:paraId="590C0F45" w14:textId="34C876B9" w:rsidR="00344539" w:rsidRDefault="00344539" w:rsidP="001F2240">
      <w:pPr>
        <w:spacing w:after="120"/>
        <w:rPr>
          <w:sz w:val="20"/>
          <w:szCs w:val="20"/>
        </w:rPr>
      </w:pPr>
      <w:r>
        <w:rPr>
          <w:sz w:val="20"/>
          <w:szCs w:val="20"/>
        </w:rPr>
        <w:t xml:space="preserve">CGB asked whether the HOS rules are explicit enough regarding such use of HOS funds.  DP noted that the </w:t>
      </w:r>
      <w:r w:rsidR="00322EFE">
        <w:rPr>
          <w:sz w:val="20"/>
          <w:szCs w:val="20"/>
        </w:rPr>
        <w:t xml:space="preserve">rules don’t cover this area </w:t>
      </w:r>
      <w:r w:rsidR="009E6B47">
        <w:rPr>
          <w:sz w:val="20"/>
          <w:szCs w:val="20"/>
        </w:rPr>
        <w:t>and makes no</w:t>
      </w:r>
      <w:r w:rsidR="00322EFE">
        <w:rPr>
          <w:sz w:val="20"/>
          <w:szCs w:val="20"/>
        </w:rPr>
        <w:t xml:space="preserve"> mention of the need to seek Charity Commission approval in relation t</w:t>
      </w:r>
      <w:r w:rsidR="009E6B47">
        <w:rPr>
          <w:sz w:val="20"/>
          <w:szCs w:val="20"/>
        </w:rPr>
        <w:t>o the use of funds held by the Society.  MP stated the need for clarification from the Charity Commission in terms of alignment with our objectives.  MP and DP to discuss this further offline.</w:t>
      </w:r>
    </w:p>
    <w:p w14:paraId="45CBB356" w14:textId="2D0C5D36" w:rsidR="0029477D" w:rsidRDefault="0029477D" w:rsidP="0029477D">
      <w:pPr>
        <w:spacing w:after="120"/>
        <w:rPr>
          <w:sz w:val="20"/>
          <w:szCs w:val="20"/>
        </w:rPr>
      </w:pPr>
      <w:r w:rsidRPr="0029477D">
        <w:rPr>
          <w:b/>
          <w:sz w:val="20"/>
          <w:szCs w:val="20"/>
        </w:rPr>
        <w:t xml:space="preserve">Action </w:t>
      </w:r>
      <w:r w:rsidR="009E6B47">
        <w:rPr>
          <w:b/>
          <w:sz w:val="20"/>
          <w:szCs w:val="20"/>
        </w:rPr>
        <w:t>1</w:t>
      </w:r>
      <w:r w:rsidRPr="0029477D">
        <w:rPr>
          <w:b/>
          <w:sz w:val="20"/>
          <w:szCs w:val="20"/>
        </w:rPr>
        <w:t>:</w:t>
      </w:r>
      <w:r w:rsidRPr="0029477D">
        <w:rPr>
          <w:sz w:val="20"/>
          <w:szCs w:val="20"/>
        </w:rPr>
        <w:t xml:space="preserve">  </w:t>
      </w:r>
      <w:r w:rsidR="009E6B47">
        <w:rPr>
          <w:sz w:val="20"/>
          <w:szCs w:val="20"/>
        </w:rPr>
        <w:t>MP/DP to discuss the approach to the Charity Commission for confirming the Management Committee’s powers in respect of use of its available funds for purposes such as supporting the procurement of land by other bodies.</w:t>
      </w:r>
    </w:p>
    <w:p w14:paraId="3A1693CE" w14:textId="77777777" w:rsidR="009E6B47" w:rsidRDefault="009E6B47" w:rsidP="0029477D">
      <w:pPr>
        <w:spacing w:after="120"/>
        <w:rPr>
          <w:sz w:val="20"/>
          <w:szCs w:val="20"/>
        </w:rPr>
      </w:pPr>
    </w:p>
    <w:p w14:paraId="17663280" w14:textId="77777777" w:rsidR="0029477D" w:rsidRPr="0029477D" w:rsidRDefault="0029477D" w:rsidP="0029477D">
      <w:pPr>
        <w:rPr>
          <w:sz w:val="20"/>
          <w:szCs w:val="20"/>
        </w:rPr>
      </w:pPr>
    </w:p>
    <w:p w14:paraId="02072537" w14:textId="6AAA40BE" w:rsidR="003B6832" w:rsidRPr="007723C1" w:rsidRDefault="009E6B47" w:rsidP="00ED48DB">
      <w:pPr>
        <w:spacing w:after="120"/>
        <w:rPr>
          <w:b/>
          <w:sz w:val="20"/>
          <w:szCs w:val="20"/>
        </w:rPr>
      </w:pPr>
      <w:r>
        <w:rPr>
          <w:b/>
          <w:sz w:val="20"/>
          <w:szCs w:val="20"/>
        </w:rPr>
        <w:t>7</w:t>
      </w:r>
      <w:r w:rsidR="00ED48DB" w:rsidRPr="007723C1">
        <w:rPr>
          <w:b/>
          <w:sz w:val="20"/>
          <w:szCs w:val="20"/>
        </w:rPr>
        <w:t>. Membership update</w:t>
      </w:r>
    </w:p>
    <w:p w14:paraId="7D0A6CF8" w14:textId="5054CE73" w:rsidR="00AE1BBF" w:rsidRPr="00360473" w:rsidRDefault="00B80F03" w:rsidP="00AE1BBF">
      <w:pPr>
        <w:pStyle w:val="ListParagraph"/>
        <w:numPr>
          <w:ilvl w:val="0"/>
          <w:numId w:val="5"/>
        </w:numPr>
        <w:spacing w:after="120"/>
        <w:rPr>
          <w:sz w:val="20"/>
          <w:szCs w:val="20"/>
        </w:rPr>
      </w:pPr>
      <w:r w:rsidRPr="00944CC9">
        <w:rPr>
          <w:sz w:val="20"/>
          <w:szCs w:val="20"/>
        </w:rPr>
        <w:t>KS</w:t>
      </w:r>
      <w:r w:rsidR="009E6B47">
        <w:rPr>
          <w:sz w:val="20"/>
          <w:szCs w:val="20"/>
        </w:rPr>
        <w:t xml:space="preserve"> note that </w:t>
      </w:r>
      <w:r w:rsidRPr="00944CC9">
        <w:rPr>
          <w:sz w:val="20"/>
          <w:szCs w:val="20"/>
        </w:rPr>
        <w:t xml:space="preserve">HOS </w:t>
      </w:r>
      <w:r w:rsidR="000C385A" w:rsidRPr="00944CC9">
        <w:rPr>
          <w:sz w:val="20"/>
          <w:szCs w:val="20"/>
        </w:rPr>
        <w:t xml:space="preserve">has </w:t>
      </w:r>
      <w:r w:rsidR="00944CC9" w:rsidRPr="00944CC9">
        <w:rPr>
          <w:sz w:val="20"/>
          <w:szCs w:val="20"/>
        </w:rPr>
        <w:t xml:space="preserve">had </w:t>
      </w:r>
      <w:r w:rsidR="00A81CEC">
        <w:rPr>
          <w:sz w:val="20"/>
          <w:szCs w:val="20"/>
        </w:rPr>
        <w:t>70</w:t>
      </w:r>
      <w:r w:rsidR="000C385A" w:rsidRPr="00944CC9">
        <w:rPr>
          <w:sz w:val="20"/>
          <w:szCs w:val="20"/>
        </w:rPr>
        <w:t xml:space="preserve"> new members</w:t>
      </w:r>
      <w:r w:rsidR="008D10E4">
        <w:rPr>
          <w:sz w:val="20"/>
          <w:szCs w:val="20"/>
        </w:rPr>
        <w:t xml:space="preserve"> in 2025 so far</w:t>
      </w:r>
      <w:r w:rsidR="00405F44" w:rsidRPr="00944CC9">
        <w:rPr>
          <w:sz w:val="20"/>
          <w:szCs w:val="20"/>
        </w:rPr>
        <w:t xml:space="preserve">, </w:t>
      </w:r>
      <w:r w:rsidR="00A81CEC">
        <w:rPr>
          <w:sz w:val="20"/>
          <w:szCs w:val="20"/>
        </w:rPr>
        <w:t xml:space="preserve">which </w:t>
      </w:r>
      <w:r w:rsidR="008D10E4" w:rsidRPr="008D10E4">
        <w:rPr>
          <w:sz w:val="20"/>
          <w:szCs w:val="20"/>
        </w:rPr>
        <w:t xml:space="preserve">is </w:t>
      </w:r>
      <w:r w:rsidR="00A81CEC">
        <w:rPr>
          <w:sz w:val="20"/>
          <w:szCs w:val="20"/>
        </w:rPr>
        <w:t xml:space="preserve">already up to the previous years’ </w:t>
      </w:r>
      <w:r w:rsidR="008D10E4" w:rsidRPr="008D10E4">
        <w:rPr>
          <w:sz w:val="20"/>
          <w:szCs w:val="20"/>
        </w:rPr>
        <w:t>trend for a</w:t>
      </w:r>
      <w:r w:rsidR="00A81CEC">
        <w:rPr>
          <w:sz w:val="20"/>
          <w:szCs w:val="20"/>
        </w:rPr>
        <w:t>n</w:t>
      </w:r>
      <w:r w:rsidR="008D10E4" w:rsidRPr="008D10E4">
        <w:rPr>
          <w:sz w:val="20"/>
          <w:szCs w:val="20"/>
        </w:rPr>
        <w:t xml:space="preserve"> annual increase</w:t>
      </w:r>
      <w:r w:rsidR="006638EE">
        <w:rPr>
          <w:sz w:val="20"/>
          <w:szCs w:val="20"/>
        </w:rPr>
        <w:t xml:space="preserve"> </w:t>
      </w:r>
      <w:r w:rsidR="008D10E4" w:rsidRPr="008D10E4">
        <w:rPr>
          <w:sz w:val="20"/>
          <w:szCs w:val="20"/>
        </w:rPr>
        <w:t>of membership of around 60 to 70 new members</w:t>
      </w:r>
      <w:r w:rsidR="008D10E4">
        <w:rPr>
          <w:sz w:val="20"/>
          <w:szCs w:val="20"/>
        </w:rPr>
        <w:t xml:space="preserve">.  There are </w:t>
      </w:r>
      <w:r w:rsidR="00A81CEC">
        <w:rPr>
          <w:sz w:val="20"/>
          <w:szCs w:val="20"/>
        </w:rPr>
        <w:t>still around 130</w:t>
      </w:r>
      <w:r w:rsidR="008D10E4">
        <w:rPr>
          <w:sz w:val="20"/>
          <w:szCs w:val="20"/>
        </w:rPr>
        <w:t xml:space="preserve"> members who have not paid their </w:t>
      </w:r>
      <w:r w:rsidR="00A81CEC">
        <w:rPr>
          <w:sz w:val="20"/>
          <w:szCs w:val="20"/>
        </w:rPr>
        <w:t xml:space="preserve">2025 </w:t>
      </w:r>
      <w:r w:rsidR="008D10E4">
        <w:rPr>
          <w:sz w:val="20"/>
          <w:szCs w:val="20"/>
        </w:rPr>
        <w:t>subscription</w:t>
      </w:r>
      <w:r w:rsidR="00A81CEC">
        <w:rPr>
          <w:sz w:val="20"/>
          <w:szCs w:val="20"/>
        </w:rPr>
        <w:t>,</w:t>
      </w:r>
      <w:r w:rsidR="008D10E4">
        <w:rPr>
          <w:sz w:val="20"/>
          <w:szCs w:val="20"/>
        </w:rPr>
        <w:t xml:space="preserve"> which was due on 1st January</w:t>
      </w:r>
      <w:r w:rsidR="00FF51DB" w:rsidRPr="00726BC9">
        <w:rPr>
          <w:sz w:val="20"/>
          <w:szCs w:val="20"/>
        </w:rPr>
        <w:t>.</w:t>
      </w:r>
    </w:p>
    <w:p w14:paraId="5C3D4226" w14:textId="30B12560" w:rsidR="006638EE" w:rsidRPr="00A81CEC" w:rsidRDefault="006638EE" w:rsidP="00A81CEC">
      <w:pPr>
        <w:pStyle w:val="ListParagraph"/>
        <w:numPr>
          <w:ilvl w:val="0"/>
          <w:numId w:val="5"/>
        </w:numPr>
        <w:rPr>
          <w:sz w:val="20"/>
          <w:szCs w:val="20"/>
        </w:rPr>
      </w:pPr>
      <w:proofErr w:type="spellStart"/>
      <w:r>
        <w:rPr>
          <w:sz w:val="20"/>
          <w:szCs w:val="20"/>
        </w:rPr>
        <w:t>eKingfisher</w:t>
      </w:r>
      <w:proofErr w:type="spellEnd"/>
      <w:r>
        <w:rPr>
          <w:sz w:val="20"/>
          <w:szCs w:val="20"/>
        </w:rPr>
        <w:t xml:space="preserve">: </w:t>
      </w:r>
      <w:r w:rsidR="00A81CEC">
        <w:rPr>
          <w:sz w:val="20"/>
          <w:szCs w:val="20"/>
        </w:rPr>
        <w:t>KB noted the new editorial team of Peter Little, CM and Rob Farnworth, who are in the process of taking over the running of Kingfisher from CR</w:t>
      </w:r>
      <w:r w:rsidRPr="006638EE">
        <w:rPr>
          <w:sz w:val="20"/>
          <w:szCs w:val="20"/>
        </w:rPr>
        <w:t>.</w:t>
      </w:r>
      <w:r w:rsidR="00A81CEC">
        <w:rPr>
          <w:sz w:val="20"/>
          <w:szCs w:val="20"/>
        </w:rPr>
        <w:t xml:space="preserve">  CM noted she has been busy and this is progressing well.  KB noted </w:t>
      </w:r>
      <w:r w:rsidR="00A81CEC" w:rsidRPr="004C5962">
        <w:rPr>
          <w:sz w:val="20"/>
          <w:szCs w:val="20"/>
        </w:rPr>
        <w:t xml:space="preserve">some Members are </w:t>
      </w:r>
      <w:r w:rsidR="001910C9" w:rsidRPr="004C5962">
        <w:rPr>
          <w:sz w:val="20"/>
          <w:szCs w:val="20"/>
        </w:rPr>
        <w:t>now</w:t>
      </w:r>
      <w:r w:rsidR="00A81CEC" w:rsidRPr="004C5962">
        <w:rPr>
          <w:sz w:val="20"/>
          <w:szCs w:val="20"/>
        </w:rPr>
        <w:t xml:space="preserve"> paying the </w:t>
      </w:r>
      <w:r w:rsidR="001910C9" w:rsidRPr="004C5962">
        <w:rPr>
          <w:sz w:val="20"/>
          <w:szCs w:val="20"/>
        </w:rPr>
        <w:t xml:space="preserve">optional </w:t>
      </w:r>
      <w:r w:rsidR="00A81CEC" w:rsidRPr="004C5962">
        <w:rPr>
          <w:sz w:val="20"/>
          <w:szCs w:val="20"/>
        </w:rPr>
        <w:t>extra £10 contribution to receive a hard copy of the magazine.  DP</w:t>
      </w:r>
      <w:r w:rsidR="00A81CEC">
        <w:rPr>
          <w:sz w:val="20"/>
          <w:szCs w:val="20"/>
        </w:rPr>
        <w:t xml:space="preserve"> noted that CR had asked that now the </w:t>
      </w:r>
      <w:proofErr w:type="spellStart"/>
      <w:r w:rsidR="00A81CEC">
        <w:rPr>
          <w:sz w:val="20"/>
          <w:szCs w:val="20"/>
        </w:rPr>
        <w:t>eKingfisher</w:t>
      </w:r>
      <w:proofErr w:type="spellEnd"/>
      <w:r w:rsidR="00A81CEC">
        <w:rPr>
          <w:sz w:val="20"/>
          <w:szCs w:val="20"/>
        </w:rPr>
        <w:t xml:space="preserve"> is firmly established, it should be removed as a standing agenda </w:t>
      </w:r>
      <w:r w:rsidR="00A81CEC" w:rsidRPr="00A81CEC">
        <w:rPr>
          <w:sz w:val="20"/>
          <w:szCs w:val="20"/>
        </w:rPr>
        <w:t>item.</w:t>
      </w:r>
      <w:r w:rsidR="00A81CEC">
        <w:rPr>
          <w:sz w:val="20"/>
          <w:szCs w:val="20"/>
        </w:rPr>
        <w:t xml:space="preserve">  KB agreed.  DP to remove this from the standing agenda.</w:t>
      </w:r>
    </w:p>
    <w:p w14:paraId="6976C34A" w14:textId="585CB9D6" w:rsidR="00B33AE7" w:rsidRPr="009277B9" w:rsidRDefault="009277B9" w:rsidP="009277B9">
      <w:pPr>
        <w:pStyle w:val="ListParagraph"/>
        <w:numPr>
          <w:ilvl w:val="0"/>
          <w:numId w:val="5"/>
        </w:numPr>
        <w:spacing w:after="120"/>
        <w:rPr>
          <w:sz w:val="20"/>
          <w:szCs w:val="20"/>
        </w:rPr>
      </w:pPr>
      <w:r w:rsidRPr="009277B9">
        <w:rPr>
          <w:sz w:val="20"/>
          <w:szCs w:val="20"/>
        </w:rPr>
        <w:t>J</w:t>
      </w:r>
      <w:r w:rsidR="00B33AE7" w:rsidRPr="009277B9">
        <w:rPr>
          <w:sz w:val="20"/>
          <w:szCs w:val="20"/>
        </w:rPr>
        <w:t xml:space="preserve">B noted </w:t>
      </w:r>
      <w:r w:rsidR="006638EE" w:rsidRPr="006638EE">
        <w:rPr>
          <w:sz w:val="20"/>
          <w:szCs w:val="20"/>
        </w:rPr>
        <w:t xml:space="preserve">that </w:t>
      </w:r>
      <w:r w:rsidR="00A81CEC">
        <w:rPr>
          <w:sz w:val="20"/>
          <w:szCs w:val="20"/>
        </w:rPr>
        <w:t xml:space="preserve">the Young Members and their walk leaders have been very keen and are running at approximately </w:t>
      </w:r>
      <w:r w:rsidR="001910C9" w:rsidRPr="004C5962">
        <w:rPr>
          <w:sz w:val="20"/>
          <w:szCs w:val="20"/>
        </w:rPr>
        <w:t>two</w:t>
      </w:r>
      <w:r w:rsidR="00A81CEC" w:rsidRPr="004C5962">
        <w:rPr>
          <w:sz w:val="20"/>
          <w:szCs w:val="20"/>
        </w:rPr>
        <w:t xml:space="preserve"> </w:t>
      </w:r>
      <w:r w:rsidR="001910C9" w:rsidRPr="004C5962">
        <w:rPr>
          <w:sz w:val="20"/>
          <w:szCs w:val="20"/>
        </w:rPr>
        <w:t>activities</w:t>
      </w:r>
      <w:r w:rsidR="00A81CEC" w:rsidRPr="004C5962">
        <w:rPr>
          <w:sz w:val="20"/>
          <w:szCs w:val="20"/>
        </w:rPr>
        <w:t xml:space="preserve"> per month.  Another </w:t>
      </w:r>
      <w:proofErr w:type="gramStart"/>
      <w:r w:rsidR="00A81CEC" w:rsidRPr="004C5962">
        <w:rPr>
          <w:sz w:val="20"/>
          <w:szCs w:val="20"/>
        </w:rPr>
        <w:t>mammals</w:t>
      </w:r>
      <w:proofErr w:type="gramEnd"/>
      <w:r w:rsidR="00A81CEC" w:rsidRPr="004C5962">
        <w:rPr>
          <w:sz w:val="20"/>
          <w:szCs w:val="20"/>
        </w:rPr>
        <w:t xml:space="preserve"> event is scheduled for October/November and </w:t>
      </w:r>
      <w:proofErr w:type="gramStart"/>
      <w:r w:rsidR="00A81CEC" w:rsidRPr="004C5962">
        <w:rPr>
          <w:sz w:val="20"/>
          <w:szCs w:val="20"/>
        </w:rPr>
        <w:t>a number of</w:t>
      </w:r>
      <w:proofErr w:type="gramEnd"/>
      <w:r w:rsidR="00A81CEC" w:rsidRPr="004C5962">
        <w:rPr>
          <w:sz w:val="20"/>
          <w:szCs w:val="20"/>
        </w:rPr>
        <w:t xml:space="preserve"> ringing</w:t>
      </w:r>
      <w:r w:rsidR="00A81CEC">
        <w:rPr>
          <w:sz w:val="20"/>
          <w:szCs w:val="20"/>
        </w:rPr>
        <w:t xml:space="preserve"> events have been planned.  JB expressed thanks to </w:t>
      </w:r>
      <w:r w:rsidR="00CC38F8">
        <w:rPr>
          <w:sz w:val="20"/>
          <w:szCs w:val="20"/>
        </w:rPr>
        <w:t>all those who help to make this happen.  DP asked if there are any further DBS checks required: JB stated not at present.  HW asked how Young Member volunteers are being advertised.  JB stated there are enough at present.  JB stated there is a need to let Young Members know that they can attend the full programme of walks, not just those specifically arranged for Young Members.</w:t>
      </w:r>
    </w:p>
    <w:p w14:paraId="754794C5" w14:textId="36D1DC50" w:rsidR="00B33AE7" w:rsidRPr="00726BC9" w:rsidRDefault="009277B9" w:rsidP="00AE1BBF">
      <w:pPr>
        <w:pStyle w:val="ListParagraph"/>
        <w:numPr>
          <w:ilvl w:val="0"/>
          <w:numId w:val="5"/>
        </w:numPr>
        <w:spacing w:after="120"/>
        <w:rPr>
          <w:sz w:val="20"/>
          <w:szCs w:val="20"/>
        </w:rPr>
      </w:pPr>
      <w:r w:rsidRPr="009277B9">
        <w:rPr>
          <w:sz w:val="20"/>
          <w:szCs w:val="20"/>
        </w:rPr>
        <w:t>J</w:t>
      </w:r>
      <w:r w:rsidR="00B33AE7" w:rsidRPr="009277B9">
        <w:rPr>
          <w:sz w:val="20"/>
          <w:szCs w:val="20"/>
        </w:rPr>
        <w:t xml:space="preserve">B </w:t>
      </w:r>
      <w:r w:rsidR="00434E6A" w:rsidRPr="009277B9">
        <w:rPr>
          <w:sz w:val="20"/>
          <w:szCs w:val="20"/>
        </w:rPr>
        <w:t xml:space="preserve">stated that </w:t>
      </w:r>
      <w:r w:rsidR="00D444EB" w:rsidRPr="00D444EB">
        <w:rPr>
          <w:sz w:val="20"/>
          <w:szCs w:val="20"/>
        </w:rPr>
        <w:t xml:space="preserve">walks and meetings for </w:t>
      </w:r>
      <w:r w:rsidR="00434E6A" w:rsidRPr="009277B9">
        <w:rPr>
          <w:sz w:val="20"/>
          <w:szCs w:val="20"/>
        </w:rPr>
        <w:t>the</w:t>
      </w:r>
      <w:r w:rsidRPr="009277B9">
        <w:rPr>
          <w:sz w:val="20"/>
          <w:szCs w:val="20"/>
        </w:rPr>
        <w:t xml:space="preserve"> </w:t>
      </w:r>
      <w:proofErr w:type="spellStart"/>
      <w:r w:rsidRPr="009277B9">
        <w:rPr>
          <w:sz w:val="20"/>
          <w:szCs w:val="20"/>
        </w:rPr>
        <w:t>Ladybirders</w:t>
      </w:r>
      <w:proofErr w:type="spellEnd"/>
      <w:r w:rsidRPr="009277B9">
        <w:rPr>
          <w:sz w:val="20"/>
          <w:szCs w:val="20"/>
        </w:rPr>
        <w:t xml:space="preserve"> Group </w:t>
      </w:r>
      <w:r w:rsidR="00D444EB" w:rsidRPr="00D444EB">
        <w:rPr>
          <w:sz w:val="20"/>
          <w:szCs w:val="20"/>
        </w:rPr>
        <w:t xml:space="preserve">are continuing </w:t>
      </w:r>
      <w:r w:rsidR="00CC38F8">
        <w:rPr>
          <w:sz w:val="20"/>
          <w:szCs w:val="20"/>
        </w:rPr>
        <w:t>to go well</w:t>
      </w:r>
      <w:r w:rsidR="00742DE7" w:rsidRPr="00726BC9">
        <w:rPr>
          <w:sz w:val="20"/>
          <w:szCs w:val="20"/>
        </w:rPr>
        <w:t>.</w:t>
      </w:r>
      <w:r w:rsidR="00CC38F8">
        <w:rPr>
          <w:sz w:val="20"/>
          <w:szCs w:val="20"/>
        </w:rPr>
        <w:t xml:space="preserve">  Outings and walks are being requested, but often there is little take up.  JB also noted that some </w:t>
      </w:r>
      <w:proofErr w:type="spellStart"/>
      <w:r w:rsidR="00CC38F8">
        <w:rPr>
          <w:sz w:val="20"/>
          <w:szCs w:val="20"/>
        </w:rPr>
        <w:t>Ladybirder</w:t>
      </w:r>
      <w:proofErr w:type="spellEnd"/>
      <w:r w:rsidR="00CC38F8">
        <w:rPr>
          <w:sz w:val="20"/>
          <w:szCs w:val="20"/>
        </w:rPr>
        <w:t xml:space="preserve"> members may be lost through non-payment of subscriptions.</w:t>
      </w:r>
    </w:p>
    <w:p w14:paraId="1407D312" w14:textId="777FFDA6" w:rsidR="00A81CEC" w:rsidRDefault="00A81CEC" w:rsidP="00A81CEC">
      <w:pPr>
        <w:spacing w:after="120"/>
        <w:rPr>
          <w:sz w:val="20"/>
          <w:szCs w:val="20"/>
        </w:rPr>
      </w:pPr>
      <w:r w:rsidRPr="0029477D">
        <w:rPr>
          <w:b/>
          <w:sz w:val="20"/>
          <w:szCs w:val="20"/>
        </w:rPr>
        <w:t xml:space="preserve">Action </w:t>
      </w:r>
      <w:r>
        <w:rPr>
          <w:b/>
          <w:sz w:val="20"/>
          <w:szCs w:val="20"/>
        </w:rPr>
        <w:t>2</w:t>
      </w:r>
      <w:r w:rsidRPr="0029477D">
        <w:rPr>
          <w:b/>
          <w:sz w:val="20"/>
          <w:szCs w:val="20"/>
        </w:rPr>
        <w:t>:</w:t>
      </w:r>
      <w:r w:rsidRPr="0029477D">
        <w:rPr>
          <w:sz w:val="20"/>
          <w:szCs w:val="20"/>
        </w:rPr>
        <w:t xml:space="preserve"> </w:t>
      </w:r>
      <w:r>
        <w:rPr>
          <w:sz w:val="20"/>
          <w:szCs w:val="20"/>
        </w:rPr>
        <w:t xml:space="preserve">DP to remove the Item on </w:t>
      </w:r>
      <w:proofErr w:type="spellStart"/>
      <w:r>
        <w:rPr>
          <w:sz w:val="20"/>
          <w:szCs w:val="20"/>
        </w:rPr>
        <w:t>eKingfisher</w:t>
      </w:r>
      <w:proofErr w:type="spellEnd"/>
      <w:r>
        <w:rPr>
          <w:sz w:val="20"/>
          <w:szCs w:val="20"/>
        </w:rPr>
        <w:t xml:space="preserve"> from the Committee Meeting’s standing agenda.</w:t>
      </w:r>
    </w:p>
    <w:p w14:paraId="66657D90" w14:textId="77777777" w:rsidR="00A81CEC" w:rsidRPr="007723C1" w:rsidRDefault="00A81CEC" w:rsidP="003B6832">
      <w:pPr>
        <w:rPr>
          <w:sz w:val="20"/>
          <w:szCs w:val="20"/>
        </w:rPr>
      </w:pPr>
    </w:p>
    <w:p w14:paraId="420365D1" w14:textId="4E42E332" w:rsidR="003B6832" w:rsidRPr="00726BC9" w:rsidRDefault="009E6B47" w:rsidP="00ED48DB">
      <w:pPr>
        <w:spacing w:after="120"/>
        <w:rPr>
          <w:b/>
          <w:sz w:val="20"/>
          <w:szCs w:val="20"/>
        </w:rPr>
      </w:pPr>
      <w:r>
        <w:rPr>
          <w:b/>
          <w:sz w:val="20"/>
          <w:szCs w:val="20"/>
        </w:rPr>
        <w:t>8</w:t>
      </w:r>
      <w:r w:rsidR="00ED48DB" w:rsidRPr="00726BC9">
        <w:rPr>
          <w:b/>
          <w:sz w:val="20"/>
          <w:szCs w:val="20"/>
        </w:rPr>
        <w:t>. Scientific Sub-committee</w:t>
      </w:r>
    </w:p>
    <w:p w14:paraId="6BDD4C5B" w14:textId="77777777" w:rsidR="00D444EB" w:rsidRDefault="00954534" w:rsidP="004A5EBD">
      <w:pPr>
        <w:spacing w:after="120"/>
        <w:rPr>
          <w:sz w:val="20"/>
          <w:szCs w:val="20"/>
        </w:rPr>
      </w:pPr>
      <w:r w:rsidRPr="00726BC9">
        <w:rPr>
          <w:sz w:val="20"/>
          <w:szCs w:val="20"/>
        </w:rPr>
        <w:t xml:space="preserve">KB </w:t>
      </w:r>
      <w:r w:rsidR="004A5EBD" w:rsidRPr="00726BC9">
        <w:rPr>
          <w:sz w:val="20"/>
          <w:szCs w:val="20"/>
        </w:rPr>
        <w:t xml:space="preserve">noted </w:t>
      </w:r>
      <w:r w:rsidR="00D444EB">
        <w:rPr>
          <w:sz w:val="20"/>
          <w:szCs w:val="20"/>
        </w:rPr>
        <w:t xml:space="preserve">the </w:t>
      </w:r>
      <w:proofErr w:type="gramStart"/>
      <w:r w:rsidR="00D444EB">
        <w:rPr>
          <w:sz w:val="20"/>
          <w:szCs w:val="20"/>
        </w:rPr>
        <w:t>following:-</w:t>
      </w:r>
      <w:proofErr w:type="gramEnd"/>
    </w:p>
    <w:p w14:paraId="40843117" w14:textId="69B64812" w:rsidR="00CC38F8" w:rsidRDefault="00182414" w:rsidP="00D444EB">
      <w:pPr>
        <w:pStyle w:val="ListParagraph"/>
        <w:numPr>
          <w:ilvl w:val="0"/>
          <w:numId w:val="9"/>
        </w:numPr>
        <w:spacing w:after="120"/>
        <w:rPr>
          <w:sz w:val="20"/>
          <w:szCs w:val="20"/>
        </w:rPr>
      </w:pPr>
      <w:r>
        <w:rPr>
          <w:sz w:val="20"/>
          <w:szCs w:val="20"/>
        </w:rPr>
        <w:t xml:space="preserve">No further grant submissions have been received or approvals made since the Lapwing grant for </w:t>
      </w:r>
      <w:proofErr w:type="spellStart"/>
      <w:r>
        <w:rPr>
          <w:sz w:val="20"/>
          <w:szCs w:val="20"/>
        </w:rPr>
        <w:t>Blashford</w:t>
      </w:r>
      <w:proofErr w:type="spellEnd"/>
      <w:r>
        <w:rPr>
          <w:sz w:val="20"/>
          <w:szCs w:val="20"/>
        </w:rPr>
        <w:t>.</w:t>
      </w:r>
    </w:p>
    <w:p w14:paraId="6FDDAC74" w14:textId="59F5E931" w:rsidR="004C1A43" w:rsidRDefault="00D444EB" w:rsidP="00D444EB">
      <w:pPr>
        <w:pStyle w:val="ListParagraph"/>
        <w:numPr>
          <w:ilvl w:val="0"/>
          <w:numId w:val="9"/>
        </w:numPr>
        <w:spacing w:after="120"/>
        <w:rPr>
          <w:sz w:val="20"/>
          <w:szCs w:val="20"/>
        </w:rPr>
      </w:pPr>
      <w:r w:rsidRPr="00D444EB">
        <w:rPr>
          <w:sz w:val="20"/>
          <w:szCs w:val="20"/>
        </w:rPr>
        <w:t xml:space="preserve">The </w:t>
      </w:r>
      <w:r>
        <w:rPr>
          <w:sz w:val="20"/>
          <w:szCs w:val="20"/>
        </w:rPr>
        <w:t>S</w:t>
      </w:r>
      <w:r w:rsidRPr="00D444EB">
        <w:rPr>
          <w:sz w:val="20"/>
          <w:szCs w:val="20"/>
        </w:rPr>
        <w:t xml:space="preserve">wift </w:t>
      </w:r>
      <w:r>
        <w:rPr>
          <w:sz w:val="20"/>
          <w:szCs w:val="20"/>
        </w:rPr>
        <w:t>Tower</w:t>
      </w:r>
      <w:r w:rsidRPr="00D444EB">
        <w:rPr>
          <w:sz w:val="20"/>
          <w:szCs w:val="20"/>
        </w:rPr>
        <w:t xml:space="preserve"> </w:t>
      </w:r>
      <w:r w:rsidR="00182414">
        <w:rPr>
          <w:sz w:val="20"/>
          <w:szCs w:val="20"/>
        </w:rPr>
        <w:t xml:space="preserve">has now been </w:t>
      </w:r>
      <w:r w:rsidRPr="00D444EB">
        <w:rPr>
          <w:sz w:val="20"/>
          <w:szCs w:val="20"/>
        </w:rPr>
        <w:t>erected</w:t>
      </w:r>
      <w:r>
        <w:rPr>
          <w:sz w:val="20"/>
          <w:szCs w:val="20"/>
        </w:rPr>
        <w:t xml:space="preserve"> </w:t>
      </w:r>
      <w:r w:rsidR="004A5EBD" w:rsidRPr="00D444EB">
        <w:rPr>
          <w:sz w:val="20"/>
          <w:szCs w:val="20"/>
        </w:rPr>
        <w:t xml:space="preserve">at </w:t>
      </w:r>
      <w:proofErr w:type="spellStart"/>
      <w:r w:rsidR="004A5EBD" w:rsidRPr="00D444EB">
        <w:rPr>
          <w:sz w:val="20"/>
          <w:szCs w:val="20"/>
        </w:rPr>
        <w:t>Blashford</w:t>
      </w:r>
      <w:proofErr w:type="spellEnd"/>
      <w:r w:rsidR="004A5EBD" w:rsidRPr="00D444EB">
        <w:rPr>
          <w:sz w:val="20"/>
          <w:szCs w:val="20"/>
        </w:rPr>
        <w:t xml:space="preserve"> Lakes</w:t>
      </w:r>
      <w:r w:rsidR="00182414">
        <w:rPr>
          <w:sz w:val="20"/>
          <w:szCs w:val="20"/>
        </w:rPr>
        <w:t xml:space="preserve"> and the </w:t>
      </w:r>
      <w:r>
        <w:rPr>
          <w:sz w:val="20"/>
          <w:szCs w:val="20"/>
        </w:rPr>
        <w:t>S</w:t>
      </w:r>
      <w:r w:rsidRPr="00D444EB">
        <w:rPr>
          <w:sz w:val="20"/>
          <w:szCs w:val="20"/>
        </w:rPr>
        <w:t xml:space="preserve">and Martin </w:t>
      </w:r>
      <w:r>
        <w:rPr>
          <w:sz w:val="20"/>
          <w:szCs w:val="20"/>
        </w:rPr>
        <w:t>wa</w:t>
      </w:r>
      <w:r w:rsidRPr="00D444EB">
        <w:rPr>
          <w:sz w:val="20"/>
          <w:szCs w:val="20"/>
        </w:rPr>
        <w:t xml:space="preserve">ll at </w:t>
      </w:r>
      <w:proofErr w:type="spellStart"/>
      <w:r>
        <w:rPr>
          <w:sz w:val="20"/>
          <w:szCs w:val="20"/>
        </w:rPr>
        <w:t>T</w:t>
      </w:r>
      <w:r w:rsidRPr="00D444EB">
        <w:rPr>
          <w:sz w:val="20"/>
          <w:szCs w:val="20"/>
        </w:rPr>
        <w:t>estwood</w:t>
      </w:r>
      <w:proofErr w:type="spellEnd"/>
      <w:r w:rsidRPr="00D444EB">
        <w:rPr>
          <w:sz w:val="20"/>
          <w:szCs w:val="20"/>
        </w:rPr>
        <w:t xml:space="preserve"> </w:t>
      </w:r>
      <w:r>
        <w:rPr>
          <w:sz w:val="20"/>
          <w:szCs w:val="20"/>
        </w:rPr>
        <w:t>L</w:t>
      </w:r>
      <w:r w:rsidRPr="00D444EB">
        <w:rPr>
          <w:sz w:val="20"/>
          <w:szCs w:val="20"/>
        </w:rPr>
        <w:t>akes will be installed late</w:t>
      </w:r>
      <w:r w:rsidR="00182414">
        <w:rPr>
          <w:sz w:val="20"/>
          <w:szCs w:val="20"/>
        </w:rPr>
        <w:t>r</w:t>
      </w:r>
      <w:r w:rsidRPr="00D444EB">
        <w:rPr>
          <w:sz w:val="20"/>
          <w:szCs w:val="20"/>
        </w:rPr>
        <w:t xml:space="preserve"> in the summer</w:t>
      </w:r>
      <w:r>
        <w:rPr>
          <w:sz w:val="20"/>
          <w:szCs w:val="20"/>
        </w:rPr>
        <w:t>.</w:t>
      </w:r>
    </w:p>
    <w:p w14:paraId="7B77998F" w14:textId="2175EDA9" w:rsidR="00182414" w:rsidRDefault="00352462" w:rsidP="00D444EB">
      <w:pPr>
        <w:pStyle w:val="ListParagraph"/>
        <w:numPr>
          <w:ilvl w:val="0"/>
          <w:numId w:val="9"/>
        </w:numPr>
        <w:spacing w:after="120"/>
        <w:rPr>
          <w:sz w:val="20"/>
          <w:szCs w:val="20"/>
        </w:rPr>
      </w:pPr>
      <w:r>
        <w:rPr>
          <w:sz w:val="20"/>
          <w:szCs w:val="20"/>
        </w:rPr>
        <w:t>Acoustic</w:t>
      </w:r>
      <w:r w:rsidR="00182414">
        <w:rPr>
          <w:sz w:val="20"/>
          <w:szCs w:val="20"/>
        </w:rPr>
        <w:t xml:space="preserve"> devices have now been deploye</w:t>
      </w:r>
      <w:r>
        <w:rPr>
          <w:sz w:val="20"/>
          <w:szCs w:val="20"/>
        </w:rPr>
        <w:t>d and are successfully detecting Lesser Spotted Woodpeckers.  These devices may also be used to detect Turtle Doves.</w:t>
      </w:r>
    </w:p>
    <w:p w14:paraId="3CF83610" w14:textId="4731B5A3" w:rsidR="00352462" w:rsidRDefault="00352462" w:rsidP="00D444EB">
      <w:pPr>
        <w:pStyle w:val="ListParagraph"/>
        <w:numPr>
          <w:ilvl w:val="0"/>
          <w:numId w:val="9"/>
        </w:numPr>
        <w:spacing w:after="120"/>
        <w:rPr>
          <w:sz w:val="20"/>
          <w:szCs w:val="20"/>
        </w:rPr>
      </w:pPr>
      <w:r>
        <w:rPr>
          <w:sz w:val="20"/>
          <w:szCs w:val="20"/>
        </w:rPr>
        <w:t>The Jack Snipe tags have not yet been approved by the BTO so their use will be deferred to next year.</w:t>
      </w:r>
    </w:p>
    <w:p w14:paraId="5206C064" w14:textId="27620D87" w:rsidR="00D444EB" w:rsidRDefault="00D444EB" w:rsidP="00352462">
      <w:pPr>
        <w:pStyle w:val="ListParagraph"/>
        <w:numPr>
          <w:ilvl w:val="0"/>
          <w:numId w:val="9"/>
        </w:numPr>
        <w:spacing w:after="120"/>
        <w:rPr>
          <w:sz w:val="20"/>
          <w:szCs w:val="20"/>
        </w:rPr>
      </w:pPr>
      <w:r w:rsidRPr="004C5962">
        <w:rPr>
          <w:sz w:val="20"/>
          <w:szCs w:val="20"/>
        </w:rPr>
        <w:t xml:space="preserve">HOS </w:t>
      </w:r>
      <w:r w:rsidR="00352462" w:rsidRPr="004C5962">
        <w:rPr>
          <w:sz w:val="20"/>
          <w:szCs w:val="20"/>
        </w:rPr>
        <w:t xml:space="preserve">was successful in its </w:t>
      </w:r>
      <w:r w:rsidRPr="004C5962">
        <w:rPr>
          <w:sz w:val="20"/>
          <w:szCs w:val="20"/>
        </w:rPr>
        <w:t>bid for</w:t>
      </w:r>
      <w:r w:rsidR="00352462" w:rsidRPr="004C5962">
        <w:rPr>
          <w:sz w:val="20"/>
          <w:szCs w:val="20"/>
        </w:rPr>
        <w:t xml:space="preserve"> the</w:t>
      </w:r>
      <w:r w:rsidRPr="004C5962">
        <w:rPr>
          <w:sz w:val="20"/>
          <w:szCs w:val="20"/>
        </w:rPr>
        <w:t xml:space="preserve"> Forestry England</w:t>
      </w:r>
      <w:r w:rsidR="00352462" w:rsidRPr="004C5962">
        <w:rPr>
          <w:sz w:val="20"/>
          <w:szCs w:val="20"/>
        </w:rPr>
        <w:t xml:space="preserve"> surveys (</w:t>
      </w:r>
      <w:r w:rsidR="001910C9" w:rsidRPr="004C5962">
        <w:rPr>
          <w:sz w:val="20"/>
          <w:szCs w:val="20"/>
        </w:rPr>
        <w:t>Breeding Waders</w:t>
      </w:r>
      <w:r w:rsidRPr="004C5962">
        <w:rPr>
          <w:sz w:val="20"/>
          <w:szCs w:val="20"/>
        </w:rPr>
        <w:t xml:space="preserve"> in the New Forest</w:t>
      </w:r>
      <w:r w:rsidR="001910C9" w:rsidRPr="004C5962">
        <w:rPr>
          <w:sz w:val="20"/>
          <w:szCs w:val="20"/>
        </w:rPr>
        <w:t>)</w:t>
      </w:r>
      <w:r w:rsidRPr="004C5962">
        <w:rPr>
          <w:sz w:val="20"/>
          <w:szCs w:val="20"/>
        </w:rPr>
        <w:t xml:space="preserve">.  </w:t>
      </w:r>
      <w:r w:rsidR="00352462" w:rsidRPr="004C5962">
        <w:rPr>
          <w:sz w:val="20"/>
          <w:szCs w:val="20"/>
        </w:rPr>
        <w:t>All squares</w:t>
      </w:r>
      <w:r w:rsidR="00352462" w:rsidRPr="00352462">
        <w:rPr>
          <w:sz w:val="20"/>
          <w:szCs w:val="20"/>
        </w:rPr>
        <w:t xml:space="preserve"> have been allocated for the wader survey and the first phase is virtually complete.</w:t>
      </w:r>
    </w:p>
    <w:p w14:paraId="0969DEC0" w14:textId="46A8281C" w:rsidR="00352462" w:rsidRPr="00352462" w:rsidRDefault="00352462" w:rsidP="00352462">
      <w:pPr>
        <w:pStyle w:val="ListParagraph"/>
        <w:numPr>
          <w:ilvl w:val="0"/>
          <w:numId w:val="9"/>
        </w:numPr>
        <w:spacing w:after="120"/>
        <w:rPr>
          <w:sz w:val="20"/>
          <w:szCs w:val="20"/>
        </w:rPr>
      </w:pPr>
      <w:r>
        <w:rPr>
          <w:sz w:val="20"/>
          <w:szCs w:val="20"/>
        </w:rPr>
        <w:t>The next survey will be for House Martins and will be over five years.</w:t>
      </w:r>
    </w:p>
    <w:p w14:paraId="57BD7BC0" w14:textId="36E620B2" w:rsidR="00352462" w:rsidRDefault="00352462" w:rsidP="00E37F60">
      <w:pPr>
        <w:pStyle w:val="ListParagraph"/>
        <w:numPr>
          <w:ilvl w:val="0"/>
          <w:numId w:val="9"/>
        </w:numPr>
        <w:spacing w:after="120"/>
        <w:rPr>
          <w:sz w:val="20"/>
          <w:szCs w:val="20"/>
        </w:rPr>
      </w:pPr>
      <w:r>
        <w:rPr>
          <w:sz w:val="20"/>
          <w:szCs w:val="20"/>
        </w:rPr>
        <w:t>The country-wide</w:t>
      </w:r>
      <w:r w:rsidR="00E37F60" w:rsidRPr="00E37F60">
        <w:rPr>
          <w:sz w:val="20"/>
          <w:szCs w:val="20"/>
        </w:rPr>
        <w:t xml:space="preserve"> </w:t>
      </w:r>
      <w:r w:rsidR="00E37F60">
        <w:rPr>
          <w:sz w:val="20"/>
          <w:szCs w:val="20"/>
        </w:rPr>
        <w:t xml:space="preserve">BTO </w:t>
      </w:r>
      <w:r w:rsidR="00E37F60" w:rsidRPr="00E37F60">
        <w:rPr>
          <w:sz w:val="20"/>
          <w:szCs w:val="20"/>
        </w:rPr>
        <w:t xml:space="preserve">heathland survey </w:t>
      </w:r>
      <w:r>
        <w:rPr>
          <w:sz w:val="20"/>
          <w:szCs w:val="20"/>
        </w:rPr>
        <w:t>is underway, but more coverage in farmland is required and a Nightjar survey will commence later in the year</w:t>
      </w:r>
      <w:r w:rsidR="00E37F60" w:rsidRPr="00E37F60">
        <w:rPr>
          <w:sz w:val="20"/>
          <w:szCs w:val="20"/>
        </w:rPr>
        <w:t>.</w:t>
      </w:r>
    </w:p>
    <w:p w14:paraId="361F3B01" w14:textId="28FBB1D6" w:rsidR="00352462" w:rsidRDefault="00352462" w:rsidP="00E37F60">
      <w:pPr>
        <w:pStyle w:val="ListParagraph"/>
        <w:numPr>
          <w:ilvl w:val="0"/>
          <w:numId w:val="9"/>
        </w:numPr>
        <w:spacing w:after="120"/>
        <w:rPr>
          <w:sz w:val="20"/>
          <w:szCs w:val="20"/>
        </w:rPr>
      </w:pPr>
      <w:r>
        <w:rPr>
          <w:sz w:val="20"/>
          <w:szCs w:val="20"/>
        </w:rPr>
        <w:t>The current breeding bird survey is going well.</w:t>
      </w:r>
    </w:p>
    <w:p w14:paraId="3FAE5D3A" w14:textId="642EC829" w:rsidR="00E37F60" w:rsidRPr="00E37F60" w:rsidRDefault="00352462" w:rsidP="00E37F60">
      <w:pPr>
        <w:pStyle w:val="ListParagraph"/>
        <w:numPr>
          <w:ilvl w:val="0"/>
          <w:numId w:val="9"/>
        </w:numPr>
        <w:spacing w:after="120"/>
        <w:rPr>
          <w:sz w:val="20"/>
          <w:szCs w:val="20"/>
        </w:rPr>
      </w:pPr>
      <w:r>
        <w:rPr>
          <w:sz w:val="20"/>
          <w:szCs w:val="20"/>
        </w:rPr>
        <w:t>The BTO Bird Atlas survey will be coming up in 2027 to 2031; more information in this will be available in the next few months.</w:t>
      </w:r>
    </w:p>
    <w:p w14:paraId="179D3F55" w14:textId="77777777" w:rsidR="00971E5A" w:rsidRPr="007723C1" w:rsidRDefault="00971E5A" w:rsidP="003B6832">
      <w:pPr>
        <w:rPr>
          <w:sz w:val="20"/>
          <w:szCs w:val="20"/>
        </w:rPr>
      </w:pPr>
    </w:p>
    <w:p w14:paraId="7206021E" w14:textId="2814E59B" w:rsidR="003B6832" w:rsidRPr="00531135" w:rsidRDefault="009E6B47" w:rsidP="00ED48DB">
      <w:pPr>
        <w:spacing w:after="120"/>
        <w:rPr>
          <w:b/>
          <w:sz w:val="20"/>
          <w:szCs w:val="20"/>
        </w:rPr>
      </w:pPr>
      <w:r>
        <w:rPr>
          <w:b/>
          <w:sz w:val="20"/>
          <w:szCs w:val="20"/>
        </w:rPr>
        <w:t>9</w:t>
      </w:r>
      <w:r w:rsidR="00ED48DB" w:rsidRPr="007723C1">
        <w:rPr>
          <w:b/>
          <w:sz w:val="20"/>
          <w:szCs w:val="20"/>
        </w:rPr>
        <w:t xml:space="preserve">. </w:t>
      </w:r>
      <w:r w:rsidR="00ED48DB" w:rsidRPr="00531135">
        <w:rPr>
          <w:b/>
          <w:sz w:val="20"/>
          <w:szCs w:val="20"/>
        </w:rPr>
        <w:t>Conservation Liaison</w:t>
      </w:r>
    </w:p>
    <w:p w14:paraId="1996C779" w14:textId="24DE27DC" w:rsidR="00406930" w:rsidRPr="008C6C50" w:rsidRDefault="00442A61" w:rsidP="00D711A1">
      <w:pPr>
        <w:spacing w:after="120"/>
        <w:rPr>
          <w:sz w:val="20"/>
          <w:szCs w:val="20"/>
        </w:rPr>
      </w:pPr>
      <w:r w:rsidRPr="008C6C50">
        <w:rPr>
          <w:sz w:val="20"/>
          <w:szCs w:val="20"/>
        </w:rPr>
        <w:t>CG</w:t>
      </w:r>
      <w:r w:rsidR="00971E5A" w:rsidRPr="008C6C50">
        <w:rPr>
          <w:sz w:val="20"/>
          <w:szCs w:val="20"/>
        </w:rPr>
        <w:t xml:space="preserve">B </w:t>
      </w:r>
      <w:r w:rsidRPr="008C6C50">
        <w:rPr>
          <w:sz w:val="20"/>
          <w:szCs w:val="20"/>
        </w:rPr>
        <w:t xml:space="preserve">presented a </w:t>
      </w:r>
      <w:r w:rsidR="00BF4401">
        <w:rPr>
          <w:sz w:val="20"/>
          <w:szCs w:val="20"/>
        </w:rPr>
        <w:t xml:space="preserve">comprehensive </w:t>
      </w:r>
      <w:r w:rsidR="008C6C50" w:rsidRPr="008C6C50">
        <w:rPr>
          <w:sz w:val="20"/>
          <w:szCs w:val="20"/>
        </w:rPr>
        <w:t>report on current</w:t>
      </w:r>
      <w:r w:rsidRPr="008C6C50">
        <w:rPr>
          <w:sz w:val="20"/>
          <w:szCs w:val="20"/>
        </w:rPr>
        <w:t xml:space="preserve"> Conservation Liaison.  Key points noted </w:t>
      </w:r>
      <w:proofErr w:type="gramStart"/>
      <w:r w:rsidRPr="008C6C50">
        <w:rPr>
          <w:sz w:val="20"/>
          <w:szCs w:val="20"/>
        </w:rPr>
        <w:t>were</w:t>
      </w:r>
      <w:r w:rsidR="00406930" w:rsidRPr="008C6C50">
        <w:rPr>
          <w:sz w:val="20"/>
          <w:szCs w:val="20"/>
        </w:rPr>
        <w:t>:-</w:t>
      </w:r>
      <w:proofErr w:type="gramEnd"/>
    </w:p>
    <w:p w14:paraId="41E3C51B" w14:textId="0D4CDB10" w:rsidR="007D79F0" w:rsidRPr="007D79F0" w:rsidRDefault="007D79F0" w:rsidP="00406930">
      <w:pPr>
        <w:pStyle w:val="ListParagraph"/>
        <w:numPr>
          <w:ilvl w:val="0"/>
          <w:numId w:val="6"/>
        </w:numPr>
        <w:spacing w:after="120"/>
        <w:rPr>
          <w:sz w:val="20"/>
          <w:szCs w:val="20"/>
        </w:rPr>
      </w:pPr>
      <w:r w:rsidRPr="007D79F0">
        <w:rPr>
          <w:sz w:val="20"/>
          <w:szCs w:val="20"/>
        </w:rPr>
        <w:t>Langstone planning application has been issued</w:t>
      </w:r>
      <w:r>
        <w:rPr>
          <w:sz w:val="20"/>
          <w:szCs w:val="20"/>
        </w:rPr>
        <w:t xml:space="preserve"> with responses due by 7</w:t>
      </w:r>
      <w:r w:rsidRPr="007D79F0">
        <w:rPr>
          <w:sz w:val="20"/>
          <w:szCs w:val="20"/>
        </w:rPr>
        <w:t>th</w:t>
      </w:r>
      <w:r>
        <w:rPr>
          <w:sz w:val="20"/>
          <w:szCs w:val="20"/>
        </w:rPr>
        <w:t xml:space="preserve"> July.  Although work has been restricted to summer only to protect birds, the proposed coastal defences for flooding protection will still have an impact on breeding birds, so HOS will respond.</w:t>
      </w:r>
    </w:p>
    <w:p w14:paraId="53A9F7AA" w14:textId="4C1BF30C" w:rsidR="007D79F0" w:rsidRPr="007D79F0" w:rsidRDefault="007D79F0" w:rsidP="00406930">
      <w:pPr>
        <w:pStyle w:val="ListParagraph"/>
        <w:numPr>
          <w:ilvl w:val="0"/>
          <w:numId w:val="6"/>
        </w:numPr>
        <w:spacing w:after="120"/>
        <w:rPr>
          <w:sz w:val="20"/>
          <w:szCs w:val="20"/>
        </w:rPr>
      </w:pPr>
      <w:r>
        <w:rPr>
          <w:sz w:val="20"/>
          <w:szCs w:val="20"/>
        </w:rPr>
        <w:t xml:space="preserve">The draft Hampshire Local Nature Recovery Strategy </w:t>
      </w:r>
      <w:r w:rsidR="00ED79DB">
        <w:rPr>
          <w:sz w:val="20"/>
          <w:szCs w:val="20"/>
        </w:rPr>
        <w:t xml:space="preserve">(HLNRS) </w:t>
      </w:r>
      <w:r>
        <w:rPr>
          <w:sz w:val="20"/>
          <w:szCs w:val="20"/>
        </w:rPr>
        <w:t>consultation will happen in May.  Central Government has plans to make Hampshire a Mayoral area, with Councils merging.  This means existing Borough Biodiversity Plans will be superseded by this Strategy, so this needs careful consideration to understand how local plans will be impacted.  CGB will look closely at this and will use HOS List to get support.</w:t>
      </w:r>
    </w:p>
    <w:p w14:paraId="6E62F688" w14:textId="05A0A1A4" w:rsidR="00ED79DB" w:rsidRDefault="00ED79DB" w:rsidP="00ED79DB">
      <w:pPr>
        <w:spacing w:after="120"/>
        <w:rPr>
          <w:sz w:val="20"/>
          <w:szCs w:val="20"/>
        </w:rPr>
      </w:pPr>
      <w:r w:rsidRPr="0029477D">
        <w:rPr>
          <w:b/>
          <w:sz w:val="20"/>
          <w:szCs w:val="20"/>
        </w:rPr>
        <w:t xml:space="preserve">Action </w:t>
      </w:r>
      <w:r>
        <w:rPr>
          <w:b/>
          <w:sz w:val="20"/>
          <w:szCs w:val="20"/>
        </w:rPr>
        <w:t>3</w:t>
      </w:r>
      <w:r w:rsidRPr="0029477D">
        <w:rPr>
          <w:b/>
          <w:sz w:val="20"/>
          <w:szCs w:val="20"/>
        </w:rPr>
        <w:t>:</w:t>
      </w:r>
      <w:r w:rsidRPr="0029477D">
        <w:rPr>
          <w:sz w:val="20"/>
          <w:szCs w:val="20"/>
        </w:rPr>
        <w:t xml:space="preserve">  </w:t>
      </w:r>
      <w:r>
        <w:rPr>
          <w:sz w:val="20"/>
          <w:szCs w:val="20"/>
        </w:rPr>
        <w:t>CGB to look closely at the impact the HLNRS will have on local Biodiversity Plans, using HOS List for support.</w:t>
      </w:r>
    </w:p>
    <w:p w14:paraId="30D1AF7B" w14:textId="18CA4ACF" w:rsidR="002A70A2" w:rsidRDefault="007D79F0" w:rsidP="007D79F0">
      <w:pPr>
        <w:spacing w:after="120"/>
        <w:rPr>
          <w:sz w:val="20"/>
          <w:szCs w:val="20"/>
        </w:rPr>
      </w:pPr>
      <w:r>
        <w:rPr>
          <w:sz w:val="20"/>
          <w:szCs w:val="20"/>
        </w:rPr>
        <w:t xml:space="preserve">KB noted the scrapping of plans for </w:t>
      </w:r>
      <w:proofErr w:type="spellStart"/>
      <w:r>
        <w:rPr>
          <w:sz w:val="20"/>
          <w:szCs w:val="20"/>
        </w:rPr>
        <w:t>Tipner</w:t>
      </w:r>
      <w:proofErr w:type="spellEnd"/>
      <w:r>
        <w:rPr>
          <w:sz w:val="20"/>
          <w:szCs w:val="20"/>
        </w:rPr>
        <w:t xml:space="preserve"> was good news.</w:t>
      </w:r>
    </w:p>
    <w:p w14:paraId="7FA0300E" w14:textId="4D817A0A" w:rsidR="007D79F0" w:rsidRDefault="00ED79DB" w:rsidP="007D79F0">
      <w:pPr>
        <w:spacing w:after="120"/>
        <w:rPr>
          <w:sz w:val="20"/>
          <w:szCs w:val="20"/>
        </w:rPr>
      </w:pPr>
      <w:r>
        <w:rPr>
          <w:sz w:val="20"/>
          <w:szCs w:val="20"/>
        </w:rPr>
        <w:t xml:space="preserve">KB stated that Chichester Harbour Conservancy has invited HOS to </w:t>
      </w:r>
      <w:proofErr w:type="gramStart"/>
      <w:r>
        <w:rPr>
          <w:sz w:val="20"/>
          <w:szCs w:val="20"/>
        </w:rPr>
        <w:t>involved</w:t>
      </w:r>
      <w:proofErr w:type="gramEnd"/>
      <w:r>
        <w:rPr>
          <w:sz w:val="20"/>
          <w:szCs w:val="20"/>
        </w:rPr>
        <w:t xml:space="preserve"> again on its Advisory Council.</w:t>
      </w:r>
    </w:p>
    <w:p w14:paraId="63DC6C13" w14:textId="77777777" w:rsidR="00ED79DB" w:rsidRDefault="00ED79DB" w:rsidP="007D79F0">
      <w:pPr>
        <w:spacing w:after="120"/>
        <w:rPr>
          <w:sz w:val="20"/>
          <w:szCs w:val="20"/>
        </w:rPr>
      </w:pPr>
    </w:p>
    <w:p w14:paraId="7BAE3D06" w14:textId="77777777" w:rsidR="007D79F0" w:rsidRPr="007723C1" w:rsidRDefault="007D79F0" w:rsidP="003B6832">
      <w:pPr>
        <w:rPr>
          <w:sz w:val="20"/>
          <w:szCs w:val="20"/>
        </w:rPr>
      </w:pPr>
    </w:p>
    <w:p w14:paraId="7B2FE65E" w14:textId="0F9C3724" w:rsidR="003B6832" w:rsidRPr="007723C1" w:rsidRDefault="00C455B9" w:rsidP="00ED48DB">
      <w:pPr>
        <w:spacing w:after="120"/>
        <w:rPr>
          <w:b/>
          <w:sz w:val="20"/>
          <w:szCs w:val="20"/>
        </w:rPr>
      </w:pPr>
      <w:r>
        <w:rPr>
          <w:b/>
          <w:sz w:val="20"/>
          <w:szCs w:val="20"/>
        </w:rPr>
        <w:t>1</w:t>
      </w:r>
      <w:r w:rsidR="009E6B47">
        <w:rPr>
          <w:b/>
          <w:sz w:val="20"/>
          <w:szCs w:val="20"/>
        </w:rPr>
        <w:t>0</w:t>
      </w:r>
      <w:r w:rsidR="00ED48DB" w:rsidRPr="007723C1">
        <w:rPr>
          <w:b/>
          <w:sz w:val="20"/>
          <w:szCs w:val="20"/>
        </w:rPr>
        <w:t>. Succession planning</w:t>
      </w:r>
    </w:p>
    <w:p w14:paraId="3104C592" w14:textId="1F1C4776" w:rsidR="00ED79DB" w:rsidRPr="00ED79DB" w:rsidRDefault="00492076" w:rsidP="00E42C81">
      <w:pPr>
        <w:spacing w:after="120"/>
        <w:rPr>
          <w:sz w:val="20"/>
          <w:szCs w:val="20"/>
        </w:rPr>
      </w:pPr>
      <w:r w:rsidRPr="00ED79DB">
        <w:rPr>
          <w:sz w:val="20"/>
          <w:szCs w:val="20"/>
        </w:rPr>
        <w:t xml:space="preserve">KB </w:t>
      </w:r>
      <w:r w:rsidR="00ED79DB" w:rsidRPr="00ED79DB">
        <w:rPr>
          <w:sz w:val="20"/>
          <w:szCs w:val="20"/>
        </w:rPr>
        <w:t>noted that there are still two people (Dave Taylor and Kathy E</w:t>
      </w:r>
      <w:r w:rsidR="00ED79DB">
        <w:rPr>
          <w:sz w:val="20"/>
          <w:szCs w:val="20"/>
        </w:rPr>
        <w:t>m</w:t>
      </w:r>
      <w:r w:rsidR="00ED79DB" w:rsidRPr="00ED79DB">
        <w:rPr>
          <w:sz w:val="20"/>
          <w:szCs w:val="20"/>
        </w:rPr>
        <w:t>mett) interested in becoming HOS Trustees and asked that Committee Members advise him if any others are showing interest.</w:t>
      </w:r>
    </w:p>
    <w:p w14:paraId="016EB60A" w14:textId="24C8A382" w:rsidR="00492076" w:rsidRDefault="00492076" w:rsidP="00E42C81">
      <w:pPr>
        <w:spacing w:after="120"/>
        <w:rPr>
          <w:sz w:val="20"/>
          <w:szCs w:val="20"/>
        </w:rPr>
      </w:pPr>
      <w:r w:rsidRPr="00ED79DB">
        <w:rPr>
          <w:sz w:val="20"/>
          <w:szCs w:val="20"/>
        </w:rPr>
        <w:t xml:space="preserve">KB </w:t>
      </w:r>
      <w:r w:rsidR="00ED79DB" w:rsidRPr="00ED79DB">
        <w:rPr>
          <w:sz w:val="20"/>
          <w:szCs w:val="20"/>
        </w:rPr>
        <w:t xml:space="preserve">reiterated his intention to stand down as Chair in the next two years and </w:t>
      </w:r>
      <w:r w:rsidRPr="00ED79DB">
        <w:rPr>
          <w:sz w:val="20"/>
          <w:szCs w:val="20"/>
        </w:rPr>
        <w:t xml:space="preserve">noted </w:t>
      </w:r>
      <w:r w:rsidR="00ED79DB" w:rsidRPr="00ED79DB">
        <w:rPr>
          <w:sz w:val="20"/>
          <w:szCs w:val="20"/>
        </w:rPr>
        <w:t>the possibility of splitting the role into “mechanics” and “showbiz”</w:t>
      </w:r>
      <w:r w:rsidRPr="00ED79DB">
        <w:rPr>
          <w:sz w:val="20"/>
          <w:szCs w:val="20"/>
        </w:rPr>
        <w:t>.</w:t>
      </w:r>
    </w:p>
    <w:p w14:paraId="6D6D066F" w14:textId="6B7385EF" w:rsidR="00492076" w:rsidRDefault="00492076" w:rsidP="00492076">
      <w:pPr>
        <w:spacing w:after="120"/>
        <w:rPr>
          <w:sz w:val="20"/>
          <w:szCs w:val="20"/>
        </w:rPr>
      </w:pPr>
      <w:r w:rsidRPr="0029477D">
        <w:rPr>
          <w:b/>
          <w:sz w:val="20"/>
          <w:szCs w:val="20"/>
        </w:rPr>
        <w:t xml:space="preserve">Action </w:t>
      </w:r>
      <w:r w:rsidR="00ED79DB">
        <w:rPr>
          <w:b/>
          <w:sz w:val="20"/>
          <w:szCs w:val="20"/>
        </w:rPr>
        <w:t>4</w:t>
      </w:r>
      <w:r w:rsidRPr="0029477D">
        <w:rPr>
          <w:b/>
          <w:sz w:val="20"/>
          <w:szCs w:val="20"/>
        </w:rPr>
        <w:t>:</w:t>
      </w:r>
      <w:r w:rsidRPr="0029477D">
        <w:rPr>
          <w:sz w:val="20"/>
          <w:szCs w:val="20"/>
        </w:rPr>
        <w:t xml:space="preserve">  </w:t>
      </w:r>
      <w:r w:rsidR="00ED79DB">
        <w:rPr>
          <w:sz w:val="20"/>
          <w:szCs w:val="20"/>
        </w:rPr>
        <w:t>All to advise KB of any parties interested in becoming HOS Trustees.</w:t>
      </w:r>
    </w:p>
    <w:p w14:paraId="4DD334D7" w14:textId="77777777" w:rsidR="0036438F" w:rsidRPr="007723C1" w:rsidRDefault="0036438F" w:rsidP="003B6832">
      <w:pPr>
        <w:rPr>
          <w:sz w:val="20"/>
          <w:szCs w:val="20"/>
        </w:rPr>
      </w:pPr>
    </w:p>
    <w:p w14:paraId="77A59C8E" w14:textId="3E3F4F00" w:rsidR="003B6832" w:rsidRPr="007723C1" w:rsidRDefault="00C455B9" w:rsidP="00E42C81">
      <w:pPr>
        <w:spacing w:after="120"/>
        <w:rPr>
          <w:b/>
          <w:sz w:val="20"/>
          <w:szCs w:val="20"/>
        </w:rPr>
      </w:pPr>
      <w:r>
        <w:rPr>
          <w:b/>
          <w:sz w:val="20"/>
          <w:szCs w:val="20"/>
        </w:rPr>
        <w:t>1</w:t>
      </w:r>
      <w:r w:rsidR="009E6B47">
        <w:rPr>
          <w:b/>
          <w:sz w:val="20"/>
          <w:szCs w:val="20"/>
        </w:rPr>
        <w:t>1</w:t>
      </w:r>
      <w:r w:rsidR="003B6832" w:rsidRPr="007723C1">
        <w:rPr>
          <w:b/>
          <w:sz w:val="20"/>
          <w:szCs w:val="20"/>
        </w:rPr>
        <w:t>. An</w:t>
      </w:r>
      <w:r w:rsidR="00ED48DB" w:rsidRPr="007723C1">
        <w:rPr>
          <w:b/>
          <w:sz w:val="20"/>
          <w:szCs w:val="20"/>
        </w:rPr>
        <w:t>y Other Business</w:t>
      </w:r>
    </w:p>
    <w:p w14:paraId="2B81565A" w14:textId="79AFD1DE" w:rsidR="00CC38F8" w:rsidRDefault="00CC38F8" w:rsidP="00140DF2">
      <w:pPr>
        <w:spacing w:after="120"/>
        <w:rPr>
          <w:sz w:val="20"/>
          <w:szCs w:val="20"/>
        </w:rPr>
      </w:pPr>
      <w:r>
        <w:rPr>
          <w:sz w:val="20"/>
          <w:szCs w:val="20"/>
        </w:rPr>
        <w:t>MP noted that Alan Cox is stepping down as HOS’s Data Manager and Chris Dennis is now taking over officially.  The meeting recorded HOS’s thanks for Alan’s ten years of great service to the Society.</w:t>
      </w:r>
    </w:p>
    <w:p w14:paraId="2B41E04A" w14:textId="21DD61B8" w:rsidR="00CC38F8" w:rsidRDefault="00BA6B34" w:rsidP="00140DF2">
      <w:pPr>
        <w:spacing w:after="120"/>
        <w:rPr>
          <w:i/>
          <w:iCs/>
          <w:sz w:val="20"/>
          <w:szCs w:val="20"/>
        </w:rPr>
      </w:pPr>
      <w:r>
        <w:rPr>
          <w:sz w:val="20"/>
          <w:szCs w:val="20"/>
        </w:rPr>
        <w:t xml:space="preserve">JB asked whether, following the poor result from HOS attendance at the LCE Scope and Binocular sales event, HOS would be stopping coverage of external events.  KB noted that HOS attendance isn’t usually worth the effort involved.  JB agreed it doesn’t work well.  </w:t>
      </w:r>
      <w:r w:rsidRPr="00BA6B34">
        <w:rPr>
          <w:i/>
          <w:iCs/>
          <w:sz w:val="20"/>
          <w:szCs w:val="20"/>
        </w:rPr>
        <w:t>Post Meeting Note:</w:t>
      </w:r>
      <w:r>
        <w:rPr>
          <w:i/>
          <w:iCs/>
          <w:sz w:val="20"/>
          <w:szCs w:val="20"/>
        </w:rPr>
        <w:t xml:space="preserve"> previously HOS was considering representation at the </w:t>
      </w:r>
      <w:r w:rsidRPr="00BA6B34">
        <w:rPr>
          <w:i/>
          <w:iCs/>
          <w:sz w:val="20"/>
          <w:szCs w:val="20"/>
        </w:rPr>
        <w:t xml:space="preserve">Big Hawk Weekend at </w:t>
      </w:r>
      <w:proofErr w:type="spellStart"/>
      <w:r w:rsidRPr="00BA6B34">
        <w:rPr>
          <w:i/>
          <w:iCs/>
          <w:sz w:val="20"/>
          <w:szCs w:val="20"/>
        </w:rPr>
        <w:t>Weyhill</w:t>
      </w:r>
      <w:proofErr w:type="spellEnd"/>
      <w:r w:rsidRPr="00BA6B34">
        <w:rPr>
          <w:i/>
          <w:iCs/>
          <w:sz w:val="20"/>
          <w:szCs w:val="20"/>
        </w:rPr>
        <w:t xml:space="preserve"> in July</w:t>
      </w:r>
      <w:r>
        <w:rPr>
          <w:i/>
          <w:iCs/>
          <w:sz w:val="20"/>
          <w:szCs w:val="20"/>
        </w:rPr>
        <w:t xml:space="preserve"> and providing a stand at the </w:t>
      </w:r>
      <w:r w:rsidRPr="00BA6B34">
        <w:rPr>
          <w:i/>
          <w:iCs/>
          <w:sz w:val="20"/>
          <w:szCs w:val="20"/>
        </w:rPr>
        <w:t xml:space="preserve">New Forest </w:t>
      </w:r>
      <w:r>
        <w:rPr>
          <w:i/>
          <w:iCs/>
          <w:sz w:val="20"/>
          <w:szCs w:val="20"/>
        </w:rPr>
        <w:t>V</w:t>
      </w:r>
      <w:r w:rsidRPr="00BA6B34">
        <w:rPr>
          <w:i/>
          <w:iCs/>
          <w:sz w:val="20"/>
          <w:szCs w:val="20"/>
        </w:rPr>
        <w:t xml:space="preserve">olunteers </w:t>
      </w:r>
      <w:r>
        <w:rPr>
          <w:i/>
          <w:iCs/>
          <w:sz w:val="20"/>
          <w:szCs w:val="20"/>
        </w:rPr>
        <w:t>F</w:t>
      </w:r>
      <w:r w:rsidRPr="00BA6B34">
        <w:rPr>
          <w:i/>
          <w:iCs/>
          <w:sz w:val="20"/>
          <w:szCs w:val="20"/>
        </w:rPr>
        <w:t xml:space="preserve">air </w:t>
      </w:r>
      <w:r>
        <w:rPr>
          <w:i/>
          <w:iCs/>
          <w:sz w:val="20"/>
          <w:szCs w:val="20"/>
        </w:rPr>
        <w:t>in</w:t>
      </w:r>
      <w:r w:rsidRPr="00BA6B34">
        <w:rPr>
          <w:i/>
          <w:iCs/>
          <w:sz w:val="20"/>
          <w:szCs w:val="20"/>
        </w:rPr>
        <w:t xml:space="preserve"> January 2026</w:t>
      </w:r>
      <w:r>
        <w:rPr>
          <w:i/>
          <w:iCs/>
          <w:sz w:val="20"/>
          <w:szCs w:val="20"/>
        </w:rPr>
        <w:t>.</w:t>
      </w:r>
    </w:p>
    <w:p w14:paraId="5941F5D2" w14:textId="426C431A" w:rsidR="00BA6B34" w:rsidRPr="00BA6B34" w:rsidRDefault="00BA6B34" w:rsidP="00140DF2">
      <w:pPr>
        <w:spacing w:after="120"/>
        <w:rPr>
          <w:sz w:val="20"/>
          <w:szCs w:val="20"/>
        </w:rPr>
      </w:pPr>
      <w:r>
        <w:rPr>
          <w:sz w:val="20"/>
          <w:szCs w:val="20"/>
        </w:rPr>
        <w:t>KB noted that DW is looking for more walk leaders.  HW suggested a nightjar walk for wider HOS Members, but noted the present arrangement is capped at 15 attendees, so a new location is being sought.  KB asked whether RD could lead a walk at Tice’s Meadow.  RD agreed.</w:t>
      </w:r>
    </w:p>
    <w:p w14:paraId="23044B4A" w14:textId="77777777" w:rsidR="00682FAF" w:rsidRPr="001A251B" w:rsidRDefault="00682FAF" w:rsidP="003B6832">
      <w:pPr>
        <w:rPr>
          <w:sz w:val="20"/>
          <w:szCs w:val="20"/>
        </w:rPr>
      </w:pPr>
    </w:p>
    <w:p w14:paraId="3D74F96B" w14:textId="36D926AA" w:rsidR="000A7811" w:rsidRPr="007723C1" w:rsidRDefault="003B6832" w:rsidP="00E42C81">
      <w:pPr>
        <w:spacing w:after="120"/>
        <w:rPr>
          <w:b/>
          <w:sz w:val="20"/>
          <w:szCs w:val="20"/>
        </w:rPr>
      </w:pPr>
      <w:r w:rsidRPr="007723C1">
        <w:rPr>
          <w:b/>
          <w:sz w:val="20"/>
          <w:szCs w:val="20"/>
        </w:rPr>
        <w:t>1</w:t>
      </w:r>
      <w:r w:rsidR="00C455B9">
        <w:rPr>
          <w:b/>
          <w:sz w:val="20"/>
          <w:szCs w:val="20"/>
        </w:rPr>
        <w:t>3</w:t>
      </w:r>
      <w:r w:rsidR="00995B7B" w:rsidRPr="007723C1">
        <w:rPr>
          <w:b/>
          <w:sz w:val="20"/>
          <w:szCs w:val="20"/>
        </w:rPr>
        <w:t>. Forthcoming meetings</w:t>
      </w:r>
    </w:p>
    <w:p w14:paraId="4C39B91A" w14:textId="767F4A6D" w:rsidR="00E42C81" w:rsidRPr="003E268B" w:rsidRDefault="00E42C81" w:rsidP="00E42C81">
      <w:pPr>
        <w:spacing w:after="120"/>
        <w:rPr>
          <w:sz w:val="20"/>
          <w:szCs w:val="20"/>
        </w:rPr>
      </w:pPr>
      <w:r w:rsidRPr="00A36A0A">
        <w:rPr>
          <w:sz w:val="20"/>
          <w:szCs w:val="20"/>
        </w:rPr>
        <w:t xml:space="preserve">KB </w:t>
      </w:r>
      <w:r w:rsidR="00995B7B" w:rsidRPr="00A36A0A">
        <w:rPr>
          <w:sz w:val="20"/>
          <w:szCs w:val="20"/>
        </w:rPr>
        <w:t xml:space="preserve">noted the next meeting would be </w:t>
      </w:r>
      <w:r w:rsidR="00A36A0A" w:rsidRPr="00A36A0A">
        <w:rPr>
          <w:sz w:val="20"/>
          <w:szCs w:val="20"/>
        </w:rPr>
        <w:t>a</w:t>
      </w:r>
      <w:r w:rsidR="00C46828">
        <w:rPr>
          <w:sz w:val="20"/>
          <w:szCs w:val="20"/>
        </w:rPr>
        <w:t>n in person</w:t>
      </w:r>
      <w:r w:rsidR="00AD5E0A">
        <w:rPr>
          <w:sz w:val="20"/>
          <w:szCs w:val="20"/>
        </w:rPr>
        <w:t xml:space="preserve"> </w:t>
      </w:r>
      <w:r w:rsidR="00A36A0A" w:rsidRPr="00A36A0A">
        <w:rPr>
          <w:sz w:val="20"/>
          <w:szCs w:val="20"/>
        </w:rPr>
        <w:t xml:space="preserve">meeting </w:t>
      </w:r>
      <w:r w:rsidR="00E212E2">
        <w:rPr>
          <w:sz w:val="20"/>
          <w:szCs w:val="20"/>
        </w:rPr>
        <w:t xml:space="preserve">to be </w:t>
      </w:r>
      <w:r w:rsidR="00A36A0A" w:rsidRPr="00A36A0A">
        <w:rPr>
          <w:sz w:val="20"/>
          <w:szCs w:val="20"/>
        </w:rPr>
        <w:t xml:space="preserve">held in </w:t>
      </w:r>
      <w:r w:rsidR="00C46828">
        <w:rPr>
          <w:sz w:val="20"/>
          <w:szCs w:val="20"/>
        </w:rPr>
        <w:t>September</w:t>
      </w:r>
      <w:r w:rsidRPr="00A36A0A">
        <w:rPr>
          <w:sz w:val="20"/>
          <w:szCs w:val="20"/>
        </w:rPr>
        <w:t>.</w:t>
      </w:r>
      <w:r w:rsidR="00995B7B" w:rsidRPr="00A36A0A">
        <w:rPr>
          <w:sz w:val="20"/>
          <w:szCs w:val="20"/>
        </w:rPr>
        <w:t xml:space="preserve">  </w:t>
      </w:r>
      <w:r w:rsidR="003E268B" w:rsidRPr="00A36A0A">
        <w:rPr>
          <w:sz w:val="20"/>
          <w:szCs w:val="20"/>
        </w:rPr>
        <w:t>D</w:t>
      </w:r>
      <w:r w:rsidR="00682FAF" w:rsidRPr="00A36A0A">
        <w:rPr>
          <w:sz w:val="20"/>
          <w:szCs w:val="20"/>
        </w:rPr>
        <w:t>P will circulate a poll to establish a consensus</w:t>
      </w:r>
      <w:r w:rsidR="00A36A0A" w:rsidRPr="00A36A0A">
        <w:rPr>
          <w:sz w:val="20"/>
          <w:szCs w:val="20"/>
        </w:rPr>
        <w:t xml:space="preserve"> date</w:t>
      </w:r>
      <w:r w:rsidR="00995B7B" w:rsidRPr="00A36A0A">
        <w:rPr>
          <w:sz w:val="20"/>
          <w:szCs w:val="20"/>
        </w:rPr>
        <w:t>.</w:t>
      </w:r>
    </w:p>
    <w:p w14:paraId="78B791F2" w14:textId="4E572160" w:rsidR="003C2165" w:rsidRDefault="00995B7B" w:rsidP="00140DF2">
      <w:pPr>
        <w:spacing w:after="120"/>
        <w:rPr>
          <w:sz w:val="20"/>
          <w:szCs w:val="20"/>
        </w:rPr>
      </w:pPr>
      <w:r w:rsidRPr="003E268B">
        <w:rPr>
          <w:b/>
          <w:sz w:val="20"/>
          <w:szCs w:val="20"/>
        </w:rPr>
        <w:t xml:space="preserve">Action </w:t>
      </w:r>
      <w:r w:rsidR="00AD5E0A">
        <w:rPr>
          <w:b/>
          <w:sz w:val="20"/>
          <w:szCs w:val="20"/>
        </w:rPr>
        <w:t>8:</w:t>
      </w:r>
      <w:r w:rsidRPr="003E268B">
        <w:rPr>
          <w:sz w:val="20"/>
          <w:szCs w:val="20"/>
        </w:rPr>
        <w:t xml:space="preserve"> </w:t>
      </w:r>
      <w:r w:rsidR="00BA6B34">
        <w:rPr>
          <w:sz w:val="20"/>
          <w:szCs w:val="20"/>
        </w:rPr>
        <w:t xml:space="preserve"> </w:t>
      </w:r>
      <w:r w:rsidRPr="003E268B">
        <w:rPr>
          <w:sz w:val="20"/>
          <w:szCs w:val="20"/>
        </w:rPr>
        <w:t xml:space="preserve">DP to </w:t>
      </w:r>
      <w:r w:rsidR="00682FAF" w:rsidRPr="003E268B">
        <w:rPr>
          <w:sz w:val="20"/>
          <w:szCs w:val="20"/>
        </w:rPr>
        <w:t xml:space="preserve">poll committee members to </w:t>
      </w:r>
      <w:r w:rsidRPr="003E268B">
        <w:rPr>
          <w:sz w:val="20"/>
          <w:szCs w:val="20"/>
        </w:rPr>
        <w:t xml:space="preserve">identify a date </w:t>
      </w:r>
      <w:r w:rsidR="00682FAF" w:rsidRPr="003E268B">
        <w:rPr>
          <w:sz w:val="20"/>
          <w:szCs w:val="20"/>
        </w:rPr>
        <w:t xml:space="preserve">for the next meeting </w:t>
      </w:r>
      <w:r w:rsidR="008C18EA" w:rsidRPr="003E268B">
        <w:rPr>
          <w:sz w:val="20"/>
          <w:szCs w:val="20"/>
        </w:rPr>
        <w:t>and make the necessary arrangements</w:t>
      </w:r>
      <w:r w:rsidR="0036438F" w:rsidRPr="003E268B">
        <w:rPr>
          <w:sz w:val="20"/>
          <w:szCs w:val="20"/>
        </w:rPr>
        <w:t>.</w:t>
      </w:r>
    </w:p>
    <w:p w14:paraId="6943EAF8" w14:textId="77777777" w:rsidR="003C2165" w:rsidRDefault="003C2165" w:rsidP="003B6832">
      <w:pPr>
        <w:rPr>
          <w:sz w:val="20"/>
          <w:szCs w:val="20"/>
        </w:rPr>
      </w:pPr>
    </w:p>
    <w:p w14:paraId="1F30682B" w14:textId="77777777" w:rsidR="00AD5E0A" w:rsidRDefault="00AD5E0A" w:rsidP="003B6832">
      <w:pPr>
        <w:rPr>
          <w:sz w:val="20"/>
          <w:szCs w:val="20"/>
        </w:rPr>
        <w:sectPr w:rsidR="00AD5E0A" w:rsidSect="004C5962">
          <w:pgSz w:w="11900" w:h="16820"/>
          <w:pgMar w:top="1052" w:right="1077" w:bottom="1429" w:left="1077" w:header="709" w:footer="709" w:gutter="0"/>
          <w:cols w:space="708"/>
          <w:docGrid w:linePitch="360"/>
        </w:sectPr>
      </w:pPr>
    </w:p>
    <w:p w14:paraId="45884853" w14:textId="5305841C" w:rsidR="003C2165" w:rsidRPr="00E46B1D" w:rsidRDefault="001819ED" w:rsidP="003B6832">
      <w:pPr>
        <w:rPr>
          <w:b/>
          <w:sz w:val="20"/>
          <w:szCs w:val="20"/>
          <w:u w:val="single"/>
        </w:rPr>
      </w:pPr>
      <w:r w:rsidRPr="00E46B1D">
        <w:rPr>
          <w:b/>
          <w:sz w:val="20"/>
          <w:szCs w:val="20"/>
          <w:u w:val="single"/>
        </w:rPr>
        <w:lastRenderedPageBreak/>
        <w:t>Action Tracker</w:t>
      </w:r>
    </w:p>
    <w:p w14:paraId="15AA0E66" w14:textId="77777777" w:rsidR="001819ED" w:rsidRDefault="001819ED" w:rsidP="003B6832">
      <w:pPr>
        <w:rPr>
          <w:sz w:val="20"/>
          <w:szCs w:val="20"/>
        </w:rPr>
      </w:pPr>
    </w:p>
    <w:tbl>
      <w:tblPr>
        <w:tblStyle w:val="TableGrid"/>
        <w:tblW w:w="0" w:type="auto"/>
        <w:tblLook w:val="04A0" w:firstRow="1" w:lastRow="0" w:firstColumn="1" w:lastColumn="0" w:noHBand="0" w:noVBand="1"/>
      </w:tblPr>
      <w:tblGrid>
        <w:gridCol w:w="1145"/>
        <w:gridCol w:w="7"/>
        <w:gridCol w:w="10"/>
        <w:gridCol w:w="4471"/>
        <w:gridCol w:w="1451"/>
        <w:gridCol w:w="1008"/>
        <w:gridCol w:w="4975"/>
        <w:gridCol w:w="860"/>
      </w:tblGrid>
      <w:tr w:rsidR="00995B7B" w:rsidRPr="00EE595E" w14:paraId="17415107" w14:textId="77777777" w:rsidTr="00292B37">
        <w:trPr>
          <w:trHeight w:val="210"/>
        </w:trPr>
        <w:tc>
          <w:tcPr>
            <w:tcW w:w="1145" w:type="dxa"/>
          </w:tcPr>
          <w:p w14:paraId="6C96BF97" w14:textId="77777777" w:rsidR="00995B7B" w:rsidRPr="00EE595E" w:rsidRDefault="00995B7B" w:rsidP="00995B7B">
            <w:pPr>
              <w:spacing w:after="120"/>
              <w:rPr>
                <w:b/>
                <w:sz w:val="20"/>
                <w:szCs w:val="20"/>
              </w:rPr>
            </w:pPr>
            <w:r w:rsidRPr="00EE595E">
              <w:rPr>
                <w:b/>
                <w:sz w:val="20"/>
                <w:szCs w:val="20"/>
              </w:rPr>
              <w:t>No</w:t>
            </w:r>
          </w:p>
        </w:tc>
        <w:tc>
          <w:tcPr>
            <w:tcW w:w="4488" w:type="dxa"/>
            <w:gridSpan w:val="3"/>
          </w:tcPr>
          <w:p w14:paraId="6E41039B" w14:textId="77777777" w:rsidR="00995B7B" w:rsidRPr="00EE595E" w:rsidRDefault="00995B7B" w:rsidP="00995B7B">
            <w:pPr>
              <w:spacing w:after="120"/>
              <w:rPr>
                <w:b/>
                <w:sz w:val="20"/>
                <w:szCs w:val="20"/>
              </w:rPr>
            </w:pPr>
            <w:r w:rsidRPr="00EE595E">
              <w:rPr>
                <w:b/>
                <w:sz w:val="20"/>
                <w:szCs w:val="20"/>
              </w:rPr>
              <w:t>Action</w:t>
            </w:r>
          </w:p>
        </w:tc>
        <w:tc>
          <w:tcPr>
            <w:tcW w:w="1451" w:type="dxa"/>
          </w:tcPr>
          <w:p w14:paraId="4F3445F9" w14:textId="77777777" w:rsidR="00995B7B" w:rsidRPr="00EE595E" w:rsidRDefault="00995B7B" w:rsidP="00AD2FC3">
            <w:pPr>
              <w:spacing w:after="120"/>
              <w:jc w:val="center"/>
              <w:rPr>
                <w:b/>
                <w:sz w:val="20"/>
                <w:szCs w:val="20"/>
              </w:rPr>
            </w:pPr>
            <w:r w:rsidRPr="00EE595E">
              <w:rPr>
                <w:b/>
                <w:sz w:val="20"/>
                <w:szCs w:val="20"/>
              </w:rPr>
              <w:t>Owner</w:t>
            </w:r>
          </w:p>
        </w:tc>
        <w:tc>
          <w:tcPr>
            <w:tcW w:w="1008" w:type="dxa"/>
          </w:tcPr>
          <w:p w14:paraId="236D3441" w14:textId="77777777" w:rsidR="00995B7B" w:rsidRPr="00EE595E" w:rsidRDefault="00995B7B" w:rsidP="00AD2FC3">
            <w:pPr>
              <w:spacing w:after="120"/>
              <w:jc w:val="center"/>
              <w:rPr>
                <w:b/>
                <w:sz w:val="20"/>
                <w:szCs w:val="20"/>
              </w:rPr>
            </w:pPr>
            <w:r w:rsidRPr="00EE595E">
              <w:rPr>
                <w:b/>
                <w:sz w:val="20"/>
                <w:szCs w:val="20"/>
              </w:rPr>
              <w:t>Due</w:t>
            </w:r>
          </w:p>
        </w:tc>
        <w:tc>
          <w:tcPr>
            <w:tcW w:w="4975" w:type="dxa"/>
          </w:tcPr>
          <w:p w14:paraId="2F7A7070" w14:textId="77777777" w:rsidR="00995B7B" w:rsidRPr="00EE595E" w:rsidRDefault="00995B7B" w:rsidP="00995B7B">
            <w:pPr>
              <w:spacing w:after="120"/>
              <w:rPr>
                <w:b/>
                <w:sz w:val="20"/>
                <w:szCs w:val="20"/>
              </w:rPr>
            </w:pPr>
            <w:r w:rsidRPr="00EE595E">
              <w:rPr>
                <w:b/>
                <w:sz w:val="20"/>
                <w:szCs w:val="20"/>
              </w:rPr>
              <w:t>Update</w:t>
            </w:r>
          </w:p>
        </w:tc>
        <w:tc>
          <w:tcPr>
            <w:tcW w:w="860" w:type="dxa"/>
          </w:tcPr>
          <w:p w14:paraId="073855D4" w14:textId="77777777" w:rsidR="00995B7B" w:rsidRPr="00EE595E" w:rsidRDefault="00995B7B" w:rsidP="00995B7B">
            <w:pPr>
              <w:spacing w:after="120"/>
              <w:rPr>
                <w:b/>
                <w:sz w:val="20"/>
                <w:szCs w:val="20"/>
              </w:rPr>
            </w:pPr>
            <w:r w:rsidRPr="00EE595E">
              <w:rPr>
                <w:b/>
                <w:sz w:val="20"/>
                <w:szCs w:val="20"/>
              </w:rPr>
              <w:t>Status</w:t>
            </w:r>
          </w:p>
        </w:tc>
      </w:tr>
      <w:tr w:rsidR="00292B37" w:rsidRPr="00EE595E" w14:paraId="342CDC88" w14:textId="77777777" w:rsidTr="00292B37">
        <w:tc>
          <w:tcPr>
            <w:tcW w:w="13927" w:type="dxa"/>
            <w:gridSpan w:val="8"/>
            <w:tcBorders>
              <w:bottom w:val="single" w:sz="4" w:space="0" w:color="auto"/>
            </w:tcBorders>
          </w:tcPr>
          <w:p w14:paraId="6D5A16E2" w14:textId="77777777" w:rsidR="00292B37" w:rsidRDefault="00292B37" w:rsidP="00724BA2">
            <w:pPr>
              <w:spacing w:before="60" w:after="60"/>
              <w:rPr>
                <w:b/>
                <w:sz w:val="20"/>
                <w:szCs w:val="20"/>
              </w:rPr>
            </w:pPr>
            <w:r>
              <w:rPr>
                <w:b/>
                <w:sz w:val="20"/>
                <w:szCs w:val="20"/>
              </w:rPr>
              <w:t>Meeting March 2024</w:t>
            </w:r>
          </w:p>
        </w:tc>
      </w:tr>
      <w:tr w:rsidR="00292B37" w:rsidRPr="003E4C6B" w14:paraId="3B3307B8" w14:textId="77777777" w:rsidTr="00292B37">
        <w:trPr>
          <w:trHeight w:val="510"/>
        </w:trPr>
        <w:tc>
          <w:tcPr>
            <w:tcW w:w="1145" w:type="dxa"/>
            <w:tcBorders>
              <w:bottom w:val="single" w:sz="4" w:space="0" w:color="auto"/>
            </w:tcBorders>
            <w:shd w:val="clear" w:color="auto" w:fill="auto"/>
            <w:vAlign w:val="center"/>
          </w:tcPr>
          <w:p w14:paraId="2D3E0191" w14:textId="5EF82982" w:rsidR="00292B37" w:rsidRPr="003E4C6B" w:rsidRDefault="00292B37" w:rsidP="00724BA2">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5/4</w:t>
            </w:r>
            <w:r w:rsidRPr="003E4C6B">
              <w:rPr>
                <w:rFonts w:ascii="Calibri" w:eastAsia="Times New Roman" w:hAnsi="Calibri" w:cs="Times New Roman"/>
                <w:sz w:val="20"/>
                <w:szCs w:val="20"/>
              </w:rPr>
              <w:t>-1</w:t>
            </w:r>
          </w:p>
        </w:tc>
        <w:tc>
          <w:tcPr>
            <w:tcW w:w="4488" w:type="dxa"/>
            <w:gridSpan w:val="3"/>
            <w:tcBorders>
              <w:bottom w:val="single" w:sz="4" w:space="0" w:color="auto"/>
            </w:tcBorders>
            <w:shd w:val="clear" w:color="auto" w:fill="auto"/>
            <w:vAlign w:val="center"/>
          </w:tcPr>
          <w:p w14:paraId="3ECEF51D" w14:textId="4EFE07D9" w:rsidR="00292B37" w:rsidRPr="00292B37" w:rsidRDefault="00553860" w:rsidP="00724BA2">
            <w:pPr>
              <w:ind w:right="29"/>
              <w:rPr>
                <w:rFonts w:ascii="Calibri" w:eastAsia="Times New Roman" w:hAnsi="Calibri" w:cs="Times New Roman"/>
                <w:sz w:val="20"/>
                <w:szCs w:val="20"/>
              </w:rPr>
            </w:pPr>
            <w:r>
              <w:rPr>
                <w:sz w:val="20"/>
                <w:szCs w:val="20"/>
              </w:rPr>
              <w:t>Discuss the approach to the Charity Commission for confirming the Management Committee’s powers in respect of use of its available funds.</w:t>
            </w:r>
          </w:p>
        </w:tc>
        <w:tc>
          <w:tcPr>
            <w:tcW w:w="1451" w:type="dxa"/>
            <w:tcBorders>
              <w:bottom w:val="single" w:sz="4" w:space="0" w:color="auto"/>
            </w:tcBorders>
            <w:shd w:val="clear" w:color="auto" w:fill="auto"/>
            <w:vAlign w:val="center"/>
          </w:tcPr>
          <w:p w14:paraId="249E206B" w14:textId="0B31B7A0" w:rsidR="00292B37" w:rsidRPr="00292B37" w:rsidRDefault="008840BD" w:rsidP="00724BA2">
            <w:pPr>
              <w:ind w:right="29"/>
              <w:jc w:val="center"/>
              <w:rPr>
                <w:rFonts w:ascii="Calibri" w:eastAsia="Times New Roman" w:hAnsi="Calibri" w:cs="Times New Roman"/>
                <w:sz w:val="20"/>
                <w:szCs w:val="20"/>
              </w:rPr>
            </w:pPr>
            <w:r>
              <w:rPr>
                <w:rFonts w:ascii="Calibri" w:eastAsia="Times New Roman" w:hAnsi="Calibri" w:cs="Times New Roman"/>
                <w:sz w:val="20"/>
                <w:szCs w:val="20"/>
              </w:rPr>
              <w:t>MP/DP</w:t>
            </w:r>
          </w:p>
        </w:tc>
        <w:tc>
          <w:tcPr>
            <w:tcW w:w="1008" w:type="dxa"/>
            <w:tcBorders>
              <w:bottom w:val="single" w:sz="4" w:space="0" w:color="auto"/>
            </w:tcBorders>
            <w:shd w:val="clear" w:color="auto" w:fill="auto"/>
            <w:vAlign w:val="center"/>
          </w:tcPr>
          <w:p w14:paraId="614E7C44" w14:textId="14CCDCF9" w:rsidR="00292B37" w:rsidRPr="00292B37" w:rsidRDefault="008840BD" w:rsidP="00724BA2">
            <w:pPr>
              <w:ind w:right="29"/>
              <w:jc w:val="center"/>
              <w:rPr>
                <w:rFonts w:ascii="Calibri" w:eastAsia="Times New Roman" w:hAnsi="Calibri" w:cs="Times New Roman"/>
                <w:sz w:val="20"/>
                <w:szCs w:val="20"/>
              </w:rPr>
            </w:pPr>
            <w:r>
              <w:rPr>
                <w:rFonts w:ascii="Calibri" w:eastAsia="Times New Roman" w:hAnsi="Calibri" w:cs="Times New Roman"/>
                <w:sz w:val="20"/>
                <w:szCs w:val="20"/>
              </w:rPr>
              <w:t>31/7/25</w:t>
            </w:r>
          </w:p>
        </w:tc>
        <w:tc>
          <w:tcPr>
            <w:tcW w:w="4975" w:type="dxa"/>
            <w:tcBorders>
              <w:bottom w:val="single" w:sz="4" w:space="0" w:color="auto"/>
            </w:tcBorders>
            <w:shd w:val="clear" w:color="auto" w:fill="auto"/>
            <w:vAlign w:val="center"/>
          </w:tcPr>
          <w:p w14:paraId="1B021CEA" w14:textId="6F1375B5" w:rsidR="00292B37" w:rsidRPr="00292B37" w:rsidRDefault="00292B37" w:rsidP="00724BA2">
            <w:pPr>
              <w:ind w:right="29"/>
              <w:rPr>
                <w:rFonts w:ascii="Calibri" w:eastAsia="Times New Roman" w:hAnsi="Calibri" w:cs="Times New Roman"/>
                <w:sz w:val="20"/>
                <w:szCs w:val="20"/>
              </w:rPr>
            </w:pPr>
          </w:p>
        </w:tc>
        <w:tc>
          <w:tcPr>
            <w:tcW w:w="860" w:type="dxa"/>
            <w:tcBorders>
              <w:bottom w:val="single" w:sz="4" w:space="0" w:color="auto"/>
            </w:tcBorders>
            <w:shd w:val="clear" w:color="auto" w:fill="auto"/>
            <w:vAlign w:val="center"/>
          </w:tcPr>
          <w:p w14:paraId="3B1BF92D" w14:textId="18A1131C" w:rsidR="00292B37" w:rsidRPr="003E4C6B" w:rsidRDefault="00292B37" w:rsidP="00724BA2">
            <w:pPr>
              <w:ind w:right="29"/>
              <w:rPr>
                <w:rFonts w:ascii="Calibri" w:eastAsia="Times New Roman" w:hAnsi="Calibri" w:cs="Times New Roman"/>
                <w:sz w:val="20"/>
                <w:szCs w:val="20"/>
              </w:rPr>
            </w:pPr>
            <w:r>
              <w:rPr>
                <w:sz w:val="20"/>
                <w:szCs w:val="20"/>
              </w:rPr>
              <w:t>Open</w:t>
            </w:r>
          </w:p>
        </w:tc>
      </w:tr>
      <w:tr w:rsidR="00292B37" w:rsidRPr="004A2172" w14:paraId="56B9C2F5" w14:textId="77777777" w:rsidTr="00292B37">
        <w:trPr>
          <w:trHeight w:val="510"/>
        </w:trPr>
        <w:tc>
          <w:tcPr>
            <w:tcW w:w="1145" w:type="dxa"/>
            <w:tcBorders>
              <w:bottom w:val="single" w:sz="4" w:space="0" w:color="auto"/>
            </w:tcBorders>
            <w:shd w:val="clear" w:color="auto" w:fill="auto"/>
            <w:vAlign w:val="center"/>
          </w:tcPr>
          <w:p w14:paraId="2FBBE58D" w14:textId="4039E054" w:rsidR="00292B37" w:rsidRPr="004A2172" w:rsidRDefault="00292B37" w:rsidP="00724BA2">
            <w:pPr>
              <w:ind w:right="29"/>
              <w:rPr>
                <w:rFonts w:ascii="Calibri" w:eastAsia="Times New Roman" w:hAnsi="Calibri" w:cs="Times New Roman"/>
                <w:color w:val="000000"/>
                <w:sz w:val="20"/>
                <w:szCs w:val="20"/>
              </w:rPr>
            </w:pPr>
            <w:r w:rsidRPr="004A2172">
              <w:rPr>
                <w:rFonts w:ascii="Calibri" w:eastAsia="Times New Roman" w:hAnsi="Calibri" w:cs="Times New Roman"/>
                <w:color w:val="000000"/>
                <w:sz w:val="20"/>
                <w:szCs w:val="20"/>
              </w:rPr>
              <w:t>A2</w:t>
            </w:r>
            <w:r>
              <w:rPr>
                <w:rFonts w:ascii="Calibri" w:eastAsia="Times New Roman" w:hAnsi="Calibri" w:cs="Times New Roman"/>
                <w:color w:val="000000"/>
                <w:sz w:val="20"/>
                <w:szCs w:val="20"/>
              </w:rPr>
              <w:t>5</w:t>
            </w:r>
            <w:r w:rsidRPr="004A2172">
              <w:rPr>
                <w:rFonts w:ascii="Calibri" w:eastAsia="Times New Roman" w:hAnsi="Calibri" w:cs="Times New Roman"/>
                <w:color w:val="000000"/>
                <w:sz w:val="20"/>
                <w:szCs w:val="20"/>
              </w:rPr>
              <w:t>/</w:t>
            </w:r>
            <w:r>
              <w:rPr>
                <w:rFonts w:ascii="Calibri" w:eastAsia="Times New Roman" w:hAnsi="Calibri" w:cs="Times New Roman"/>
                <w:color w:val="000000"/>
                <w:sz w:val="20"/>
                <w:szCs w:val="20"/>
              </w:rPr>
              <w:t>4-2</w:t>
            </w:r>
          </w:p>
        </w:tc>
        <w:tc>
          <w:tcPr>
            <w:tcW w:w="4488" w:type="dxa"/>
            <w:gridSpan w:val="3"/>
            <w:tcBorders>
              <w:bottom w:val="single" w:sz="4" w:space="0" w:color="auto"/>
            </w:tcBorders>
            <w:shd w:val="clear" w:color="auto" w:fill="auto"/>
            <w:vAlign w:val="center"/>
          </w:tcPr>
          <w:p w14:paraId="5662258B" w14:textId="05EBEE56" w:rsidR="00292B37" w:rsidRPr="00292B37" w:rsidRDefault="008840BD" w:rsidP="00724BA2">
            <w:pPr>
              <w:ind w:right="29"/>
              <w:rPr>
                <w:sz w:val="20"/>
                <w:szCs w:val="20"/>
              </w:rPr>
            </w:pPr>
            <w:r>
              <w:rPr>
                <w:sz w:val="20"/>
                <w:szCs w:val="20"/>
              </w:rPr>
              <w:t xml:space="preserve">Remove the Item on </w:t>
            </w:r>
            <w:proofErr w:type="spellStart"/>
            <w:r>
              <w:rPr>
                <w:sz w:val="20"/>
                <w:szCs w:val="20"/>
              </w:rPr>
              <w:t>eKingfisher</w:t>
            </w:r>
            <w:proofErr w:type="spellEnd"/>
            <w:r>
              <w:rPr>
                <w:sz w:val="20"/>
                <w:szCs w:val="20"/>
              </w:rPr>
              <w:t xml:space="preserve"> from the Committee Meeting’s standing agenda.</w:t>
            </w:r>
          </w:p>
        </w:tc>
        <w:tc>
          <w:tcPr>
            <w:tcW w:w="1451" w:type="dxa"/>
            <w:tcBorders>
              <w:bottom w:val="single" w:sz="4" w:space="0" w:color="auto"/>
            </w:tcBorders>
            <w:shd w:val="clear" w:color="auto" w:fill="auto"/>
            <w:vAlign w:val="center"/>
          </w:tcPr>
          <w:p w14:paraId="0E471EBD" w14:textId="623B1281" w:rsidR="00292B37" w:rsidRPr="00292B37" w:rsidRDefault="008840BD"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DP</w:t>
            </w:r>
          </w:p>
        </w:tc>
        <w:tc>
          <w:tcPr>
            <w:tcW w:w="1008" w:type="dxa"/>
            <w:tcBorders>
              <w:bottom w:val="single" w:sz="4" w:space="0" w:color="auto"/>
            </w:tcBorders>
            <w:shd w:val="clear" w:color="auto" w:fill="auto"/>
            <w:vAlign w:val="center"/>
          </w:tcPr>
          <w:p w14:paraId="5972F8F3" w14:textId="3FCBBBAF" w:rsidR="00292B37" w:rsidRPr="00292B37" w:rsidRDefault="008840BD"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31/5/25</w:t>
            </w:r>
          </w:p>
        </w:tc>
        <w:tc>
          <w:tcPr>
            <w:tcW w:w="4975" w:type="dxa"/>
            <w:tcBorders>
              <w:bottom w:val="single" w:sz="4" w:space="0" w:color="auto"/>
            </w:tcBorders>
            <w:shd w:val="clear" w:color="auto" w:fill="auto"/>
            <w:vAlign w:val="center"/>
          </w:tcPr>
          <w:p w14:paraId="2AC55646" w14:textId="58978169" w:rsidR="00292B37" w:rsidRPr="00292B37" w:rsidRDefault="00292B37" w:rsidP="00724BA2">
            <w:pPr>
              <w:ind w:right="29"/>
              <w:rPr>
                <w:sz w:val="20"/>
                <w:szCs w:val="20"/>
              </w:rPr>
            </w:pPr>
          </w:p>
        </w:tc>
        <w:tc>
          <w:tcPr>
            <w:tcW w:w="860" w:type="dxa"/>
            <w:tcBorders>
              <w:bottom w:val="single" w:sz="4" w:space="0" w:color="auto"/>
            </w:tcBorders>
            <w:shd w:val="clear" w:color="auto" w:fill="auto"/>
            <w:vAlign w:val="center"/>
          </w:tcPr>
          <w:p w14:paraId="6F8B86A8" w14:textId="77777777" w:rsidR="00292B37" w:rsidRDefault="00292B37" w:rsidP="00724BA2">
            <w:pPr>
              <w:ind w:right="29"/>
              <w:rPr>
                <w:sz w:val="20"/>
                <w:szCs w:val="20"/>
              </w:rPr>
            </w:pPr>
            <w:r>
              <w:rPr>
                <w:sz w:val="20"/>
                <w:szCs w:val="20"/>
              </w:rPr>
              <w:t>Open</w:t>
            </w:r>
          </w:p>
        </w:tc>
      </w:tr>
      <w:tr w:rsidR="00292B37" w:rsidRPr="004A2172" w14:paraId="07177245" w14:textId="77777777" w:rsidTr="00292B37">
        <w:trPr>
          <w:trHeight w:val="510"/>
        </w:trPr>
        <w:tc>
          <w:tcPr>
            <w:tcW w:w="1152" w:type="dxa"/>
            <w:gridSpan w:val="2"/>
            <w:tcBorders>
              <w:bottom w:val="single" w:sz="4" w:space="0" w:color="auto"/>
            </w:tcBorders>
            <w:shd w:val="clear" w:color="auto" w:fill="auto"/>
            <w:vAlign w:val="center"/>
          </w:tcPr>
          <w:p w14:paraId="2F790872" w14:textId="1EA3B9A9" w:rsidR="00292B37" w:rsidRPr="00292B37" w:rsidRDefault="00292B37" w:rsidP="00724BA2">
            <w:pPr>
              <w:ind w:right="29"/>
              <w:rPr>
                <w:sz w:val="20"/>
                <w:szCs w:val="20"/>
              </w:rPr>
            </w:pPr>
            <w:r w:rsidRPr="00292B37">
              <w:rPr>
                <w:rFonts w:ascii="Calibri" w:eastAsia="Times New Roman" w:hAnsi="Calibri" w:cs="Times New Roman"/>
                <w:color w:val="000000"/>
                <w:sz w:val="20"/>
                <w:szCs w:val="20"/>
              </w:rPr>
              <w:t>A25/4-3</w:t>
            </w:r>
          </w:p>
        </w:tc>
        <w:tc>
          <w:tcPr>
            <w:tcW w:w="4481" w:type="dxa"/>
            <w:gridSpan w:val="2"/>
            <w:tcBorders>
              <w:bottom w:val="single" w:sz="4" w:space="0" w:color="auto"/>
            </w:tcBorders>
            <w:shd w:val="clear" w:color="auto" w:fill="auto"/>
            <w:vAlign w:val="center"/>
          </w:tcPr>
          <w:p w14:paraId="5145D647" w14:textId="6BD7D04C" w:rsidR="00292B37" w:rsidRPr="00292B37" w:rsidRDefault="00ED79DB" w:rsidP="00724BA2">
            <w:pPr>
              <w:ind w:right="29"/>
              <w:rPr>
                <w:sz w:val="20"/>
                <w:szCs w:val="20"/>
              </w:rPr>
            </w:pPr>
            <w:r>
              <w:rPr>
                <w:sz w:val="20"/>
                <w:szCs w:val="20"/>
              </w:rPr>
              <w:t>Look closely at the impact the Hampshire Local Nature Recovery Strategy will have on local Biodiversity Plans, using HOS List for support.</w:t>
            </w:r>
          </w:p>
        </w:tc>
        <w:tc>
          <w:tcPr>
            <w:tcW w:w="1451" w:type="dxa"/>
            <w:tcBorders>
              <w:bottom w:val="single" w:sz="4" w:space="0" w:color="auto"/>
            </w:tcBorders>
            <w:shd w:val="clear" w:color="auto" w:fill="auto"/>
            <w:vAlign w:val="center"/>
          </w:tcPr>
          <w:p w14:paraId="7F3A4BF6" w14:textId="57593AE4" w:rsidR="00292B37" w:rsidRPr="00292B37" w:rsidRDefault="00ED79DB"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CGB</w:t>
            </w:r>
          </w:p>
        </w:tc>
        <w:tc>
          <w:tcPr>
            <w:tcW w:w="1008" w:type="dxa"/>
            <w:tcBorders>
              <w:bottom w:val="single" w:sz="4" w:space="0" w:color="auto"/>
            </w:tcBorders>
            <w:shd w:val="clear" w:color="auto" w:fill="auto"/>
            <w:vAlign w:val="center"/>
          </w:tcPr>
          <w:p w14:paraId="7A812B54" w14:textId="6136A738" w:rsidR="00292B37" w:rsidRPr="00292B37" w:rsidRDefault="00ED79DB"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31/5/25</w:t>
            </w:r>
          </w:p>
        </w:tc>
        <w:tc>
          <w:tcPr>
            <w:tcW w:w="4975" w:type="dxa"/>
            <w:tcBorders>
              <w:bottom w:val="single" w:sz="4" w:space="0" w:color="auto"/>
            </w:tcBorders>
            <w:shd w:val="clear" w:color="auto" w:fill="auto"/>
            <w:vAlign w:val="center"/>
          </w:tcPr>
          <w:p w14:paraId="4868253C" w14:textId="474C7F1F" w:rsidR="00292B37" w:rsidRPr="00292B37" w:rsidRDefault="00292B37" w:rsidP="00724BA2">
            <w:pPr>
              <w:ind w:right="29"/>
              <w:rPr>
                <w:sz w:val="20"/>
                <w:szCs w:val="20"/>
              </w:rPr>
            </w:pPr>
          </w:p>
        </w:tc>
        <w:tc>
          <w:tcPr>
            <w:tcW w:w="860" w:type="dxa"/>
            <w:tcBorders>
              <w:bottom w:val="single" w:sz="4" w:space="0" w:color="auto"/>
            </w:tcBorders>
            <w:shd w:val="clear" w:color="auto" w:fill="auto"/>
            <w:vAlign w:val="center"/>
          </w:tcPr>
          <w:p w14:paraId="5E69420A" w14:textId="2582BB01" w:rsidR="00292B37" w:rsidRDefault="00292B37" w:rsidP="00724BA2">
            <w:pPr>
              <w:ind w:right="29"/>
              <w:rPr>
                <w:sz w:val="20"/>
                <w:szCs w:val="20"/>
              </w:rPr>
            </w:pPr>
            <w:r>
              <w:rPr>
                <w:sz w:val="20"/>
                <w:szCs w:val="20"/>
              </w:rPr>
              <w:t>Open</w:t>
            </w:r>
          </w:p>
        </w:tc>
      </w:tr>
      <w:tr w:rsidR="00292B37" w:rsidRPr="004A2172" w14:paraId="4149DC99" w14:textId="77777777" w:rsidTr="00292B37">
        <w:trPr>
          <w:trHeight w:val="510"/>
        </w:trPr>
        <w:tc>
          <w:tcPr>
            <w:tcW w:w="1162" w:type="dxa"/>
            <w:gridSpan w:val="3"/>
            <w:tcBorders>
              <w:bottom w:val="single" w:sz="4" w:space="0" w:color="auto"/>
            </w:tcBorders>
            <w:shd w:val="clear" w:color="auto" w:fill="auto"/>
            <w:vAlign w:val="center"/>
          </w:tcPr>
          <w:p w14:paraId="2987857A" w14:textId="0D3C146F" w:rsidR="00292B37" w:rsidRPr="00292B37" w:rsidRDefault="00292B37" w:rsidP="00724BA2">
            <w:pPr>
              <w:ind w:right="29"/>
              <w:rPr>
                <w:sz w:val="20"/>
                <w:szCs w:val="20"/>
              </w:rPr>
            </w:pPr>
            <w:r w:rsidRPr="00292B37">
              <w:rPr>
                <w:rFonts w:ascii="Calibri" w:eastAsia="Times New Roman" w:hAnsi="Calibri" w:cs="Times New Roman"/>
                <w:color w:val="000000"/>
                <w:sz w:val="20"/>
                <w:szCs w:val="20"/>
              </w:rPr>
              <w:t>A25/4-4</w:t>
            </w:r>
          </w:p>
        </w:tc>
        <w:tc>
          <w:tcPr>
            <w:tcW w:w="4471" w:type="dxa"/>
            <w:tcBorders>
              <w:bottom w:val="single" w:sz="4" w:space="0" w:color="auto"/>
            </w:tcBorders>
            <w:shd w:val="clear" w:color="auto" w:fill="auto"/>
            <w:vAlign w:val="center"/>
          </w:tcPr>
          <w:p w14:paraId="4F186CF1" w14:textId="28F5EEA8" w:rsidR="00292B37" w:rsidRPr="00292B37" w:rsidRDefault="00ED79DB" w:rsidP="00724BA2">
            <w:pPr>
              <w:ind w:right="29"/>
              <w:rPr>
                <w:sz w:val="20"/>
                <w:szCs w:val="20"/>
              </w:rPr>
            </w:pPr>
            <w:r>
              <w:rPr>
                <w:sz w:val="20"/>
                <w:szCs w:val="20"/>
              </w:rPr>
              <w:t>Advise KB of any parties interested in becoming HOS Trustees.</w:t>
            </w:r>
          </w:p>
        </w:tc>
        <w:tc>
          <w:tcPr>
            <w:tcW w:w="1451" w:type="dxa"/>
            <w:tcBorders>
              <w:bottom w:val="single" w:sz="4" w:space="0" w:color="auto"/>
            </w:tcBorders>
            <w:shd w:val="clear" w:color="auto" w:fill="auto"/>
            <w:vAlign w:val="center"/>
          </w:tcPr>
          <w:p w14:paraId="7718284C" w14:textId="6FABBD54" w:rsidR="00292B37" w:rsidRPr="00292B37" w:rsidRDefault="00ED79DB"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All</w:t>
            </w:r>
          </w:p>
        </w:tc>
        <w:tc>
          <w:tcPr>
            <w:tcW w:w="1008" w:type="dxa"/>
            <w:tcBorders>
              <w:bottom w:val="single" w:sz="4" w:space="0" w:color="auto"/>
            </w:tcBorders>
            <w:shd w:val="clear" w:color="auto" w:fill="auto"/>
            <w:vAlign w:val="center"/>
          </w:tcPr>
          <w:p w14:paraId="74CEE823" w14:textId="232385B2" w:rsidR="00292B37" w:rsidRPr="00292B37" w:rsidRDefault="00ED79DB"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31/7/25</w:t>
            </w:r>
          </w:p>
        </w:tc>
        <w:tc>
          <w:tcPr>
            <w:tcW w:w="4975" w:type="dxa"/>
            <w:tcBorders>
              <w:bottom w:val="single" w:sz="4" w:space="0" w:color="auto"/>
            </w:tcBorders>
            <w:shd w:val="clear" w:color="auto" w:fill="auto"/>
            <w:vAlign w:val="center"/>
          </w:tcPr>
          <w:p w14:paraId="40AC8292" w14:textId="5CB5AA44" w:rsidR="00292B37" w:rsidRPr="00292B37" w:rsidRDefault="00292B37" w:rsidP="00724BA2">
            <w:pPr>
              <w:ind w:right="29"/>
              <w:rPr>
                <w:sz w:val="20"/>
                <w:szCs w:val="20"/>
              </w:rPr>
            </w:pPr>
          </w:p>
        </w:tc>
        <w:tc>
          <w:tcPr>
            <w:tcW w:w="860" w:type="dxa"/>
            <w:tcBorders>
              <w:bottom w:val="single" w:sz="4" w:space="0" w:color="auto"/>
            </w:tcBorders>
            <w:shd w:val="clear" w:color="auto" w:fill="auto"/>
            <w:vAlign w:val="center"/>
          </w:tcPr>
          <w:p w14:paraId="3519FE9F" w14:textId="6FB10887" w:rsidR="00292B37" w:rsidRPr="004A2172" w:rsidRDefault="00292B37" w:rsidP="00724BA2">
            <w:pPr>
              <w:ind w:right="29"/>
              <w:rPr>
                <w:sz w:val="20"/>
                <w:szCs w:val="20"/>
              </w:rPr>
            </w:pPr>
            <w:r>
              <w:rPr>
                <w:sz w:val="20"/>
                <w:szCs w:val="20"/>
              </w:rPr>
              <w:t>Open</w:t>
            </w:r>
          </w:p>
        </w:tc>
      </w:tr>
      <w:tr w:rsidR="00ED79DB" w:rsidRPr="004A2172" w14:paraId="53F3BF17" w14:textId="77777777" w:rsidTr="00292B37">
        <w:trPr>
          <w:trHeight w:val="510"/>
        </w:trPr>
        <w:tc>
          <w:tcPr>
            <w:tcW w:w="1162" w:type="dxa"/>
            <w:gridSpan w:val="3"/>
            <w:tcBorders>
              <w:bottom w:val="single" w:sz="4" w:space="0" w:color="auto"/>
            </w:tcBorders>
            <w:shd w:val="clear" w:color="auto" w:fill="auto"/>
            <w:vAlign w:val="center"/>
          </w:tcPr>
          <w:p w14:paraId="49E335FC" w14:textId="604D4051" w:rsidR="00ED79DB" w:rsidRPr="00292B37" w:rsidRDefault="00ED79DB" w:rsidP="00724BA2">
            <w:pPr>
              <w:ind w:right="29"/>
              <w:rPr>
                <w:rFonts w:ascii="Calibri" w:eastAsia="Times New Roman" w:hAnsi="Calibri" w:cs="Times New Roman"/>
                <w:color w:val="000000"/>
                <w:sz w:val="20"/>
                <w:szCs w:val="20"/>
              </w:rPr>
            </w:pPr>
            <w:r>
              <w:rPr>
                <w:rFonts w:ascii="Calibri" w:eastAsia="Times New Roman" w:hAnsi="Calibri" w:cs="Times New Roman"/>
                <w:color w:val="000000"/>
                <w:sz w:val="20"/>
                <w:szCs w:val="20"/>
              </w:rPr>
              <w:t>A25/4-5</w:t>
            </w:r>
          </w:p>
        </w:tc>
        <w:tc>
          <w:tcPr>
            <w:tcW w:w="4471" w:type="dxa"/>
            <w:tcBorders>
              <w:bottom w:val="single" w:sz="4" w:space="0" w:color="auto"/>
            </w:tcBorders>
            <w:shd w:val="clear" w:color="auto" w:fill="auto"/>
            <w:vAlign w:val="center"/>
          </w:tcPr>
          <w:p w14:paraId="2C9ADC70" w14:textId="505F2A80" w:rsidR="00ED79DB" w:rsidRPr="00292B37" w:rsidRDefault="00BA6B34" w:rsidP="00724BA2">
            <w:pPr>
              <w:ind w:right="29"/>
              <w:rPr>
                <w:sz w:val="20"/>
                <w:szCs w:val="20"/>
              </w:rPr>
            </w:pPr>
            <w:r>
              <w:rPr>
                <w:sz w:val="20"/>
                <w:szCs w:val="20"/>
              </w:rPr>
              <w:t>P</w:t>
            </w:r>
            <w:r w:rsidRPr="003E268B">
              <w:rPr>
                <w:sz w:val="20"/>
                <w:szCs w:val="20"/>
              </w:rPr>
              <w:t>oll committee members to identify a date for the next meeting and make the necessary arrangements.</w:t>
            </w:r>
          </w:p>
        </w:tc>
        <w:tc>
          <w:tcPr>
            <w:tcW w:w="1451" w:type="dxa"/>
            <w:tcBorders>
              <w:bottom w:val="single" w:sz="4" w:space="0" w:color="auto"/>
            </w:tcBorders>
            <w:shd w:val="clear" w:color="auto" w:fill="auto"/>
            <w:vAlign w:val="center"/>
          </w:tcPr>
          <w:p w14:paraId="4C079100" w14:textId="6B72A895" w:rsidR="00ED79DB" w:rsidRPr="00292B37" w:rsidRDefault="00BA6B34"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DP</w:t>
            </w:r>
          </w:p>
        </w:tc>
        <w:tc>
          <w:tcPr>
            <w:tcW w:w="1008" w:type="dxa"/>
            <w:tcBorders>
              <w:bottom w:val="single" w:sz="4" w:space="0" w:color="auto"/>
            </w:tcBorders>
            <w:shd w:val="clear" w:color="auto" w:fill="auto"/>
            <w:vAlign w:val="center"/>
          </w:tcPr>
          <w:p w14:paraId="59527E72" w14:textId="06C56821" w:rsidR="00ED79DB" w:rsidRPr="00292B37" w:rsidRDefault="00BA6B34"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31/5/25</w:t>
            </w:r>
          </w:p>
        </w:tc>
        <w:tc>
          <w:tcPr>
            <w:tcW w:w="4975" w:type="dxa"/>
            <w:tcBorders>
              <w:bottom w:val="single" w:sz="4" w:space="0" w:color="auto"/>
            </w:tcBorders>
            <w:shd w:val="clear" w:color="auto" w:fill="auto"/>
            <w:vAlign w:val="center"/>
          </w:tcPr>
          <w:p w14:paraId="4CC9C643" w14:textId="77777777" w:rsidR="00ED79DB" w:rsidRPr="00292B37" w:rsidRDefault="00ED79DB" w:rsidP="00724BA2">
            <w:pPr>
              <w:ind w:right="29"/>
              <w:rPr>
                <w:sz w:val="20"/>
                <w:szCs w:val="20"/>
              </w:rPr>
            </w:pPr>
          </w:p>
        </w:tc>
        <w:tc>
          <w:tcPr>
            <w:tcW w:w="860" w:type="dxa"/>
            <w:tcBorders>
              <w:bottom w:val="single" w:sz="4" w:space="0" w:color="auto"/>
            </w:tcBorders>
            <w:shd w:val="clear" w:color="auto" w:fill="auto"/>
            <w:vAlign w:val="center"/>
          </w:tcPr>
          <w:p w14:paraId="73C7D2ED" w14:textId="1BD227EC" w:rsidR="00ED79DB" w:rsidRDefault="00BA6B34" w:rsidP="00724BA2">
            <w:pPr>
              <w:ind w:right="29"/>
              <w:rPr>
                <w:sz w:val="20"/>
                <w:szCs w:val="20"/>
              </w:rPr>
            </w:pPr>
            <w:r>
              <w:rPr>
                <w:sz w:val="20"/>
                <w:szCs w:val="20"/>
              </w:rPr>
              <w:t>Open</w:t>
            </w:r>
          </w:p>
        </w:tc>
      </w:tr>
      <w:tr w:rsidR="007A6FD0" w:rsidRPr="00EE595E" w14:paraId="413DF63E" w14:textId="77777777" w:rsidTr="003C23E4">
        <w:tc>
          <w:tcPr>
            <w:tcW w:w="13927" w:type="dxa"/>
            <w:gridSpan w:val="8"/>
            <w:tcBorders>
              <w:bottom w:val="single" w:sz="4" w:space="0" w:color="auto"/>
            </w:tcBorders>
          </w:tcPr>
          <w:p w14:paraId="092A925F" w14:textId="14F448CC" w:rsidR="007A6FD0" w:rsidRDefault="007A6FD0" w:rsidP="009C3DBA">
            <w:pPr>
              <w:spacing w:before="60" w:after="60"/>
              <w:rPr>
                <w:b/>
                <w:sz w:val="20"/>
                <w:szCs w:val="20"/>
              </w:rPr>
            </w:pPr>
            <w:r>
              <w:rPr>
                <w:b/>
                <w:sz w:val="20"/>
                <w:szCs w:val="20"/>
              </w:rPr>
              <w:t>Meeting January 2025</w:t>
            </w:r>
          </w:p>
        </w:tc>
      </w:tr>
      <w:tr w:rsidR="007A6FD0" w:rsidRPr="003E4C6B" w14:paraId="725541C2" w14:textId="77777777" w:rsidTr="00292B37">
        <w:trPr>
          <w:trHeight w:val="510"/>
        </w:trPr>
        <w:tc>
          <w:tcPr>
            <w:tcW w:w="1145" w:type="dxa"/>
            <w:tcBorders>
              <w:bottom w:val="single" w:sz="4" w:space="0" w:color="auto"/>
            </w:tcBorders>
            <w:shd w:val="clear" w:color="auto" w:fill="auto"/>
            <w:vAlign w:val="center"/>
          </w:tcPr>
          <w:p w14:paraId="0BE2DBE0" w14:textId="367E626E" w:rsidR="007A6FD0" w:rsidRPr="003E4C6B" w:rsidRDefault="007A6FD0" w:rsidP="009C3DBA">
            <w:pPr>
              <w:ind w:right="29"/>
              <w:rPr>
                <w:rFonts w:ascii="Calibri" w:eastAsia="Times New Roman" w:hAnsi="Calibri" w:cs="Times New Roman"/>
                <w:sz w:val="20"/>
                <w:szCs w:val="20"/>
              </w:rPr>
            </w:pPr>
            <w:r>
              <w:rPr>
                <w:rFonts w:ascii="Calibri" w:eastAsia="Times New Roman" w:hAnsi="Calibri" w:cs="Times New Roman"/>
                <w:sz w:val="20"/>
                <w:szCs w:val="20"/>
              </w:rPr>
              <w:t>A25/1</w:t>
            </w:r>
            <w:r w:rsidRPr="003E4C6B">
              <w:rPr>
                <w:rFonts w:ascii="Calibri" w:eastAsia="Times New Roman" w:hAnsi="Calibri" w:cs="Times New Roman"/>
                <w:sz w:val="20"/>
                <w:szCs w:val="20"/>
              </w:rPr>
              <w:t>-1</w:t>
            </w:r>
          </w:p>
        </w:tc>
        <w:tc>
          <w:tcPr>
            <w:tcW w:w="4488" w:type="dxa"/>
            <w:gridSpan w:val="3"/>
            <w:tcBorders>
              <w:bottom w:val="single" w:sz="4" w:space="0" w:color="auto"/>
            </w:tcBorders>
            <w:shd w:val="clear" w:color="auto" w:fill="auto"/>
            <w:vAlign w:val="center"/>
          </w:tcPr>
          <w:p w14:paraId="1919DFEB" w14:textId="2EDF2EC8" w:rsidR="007A6FD0" w:rsidRDefault="00366658" w:rsidP="009C3DBA">
            <w:pPr>
              <w:ind w:right="29"/>
              <w:rPr>
                <w:sz w:val="20"/>
                <w:szCs w:val="20"/>
              </w:rPr>
            </w:pPr>
            <w:r>
              <w:rPr>
                <w:sz w:val="20"/>
                <w:szCs w:val="20"/>
              </w:rPr>
              <w:t>Review allocated risks on the Risk Register, approve (or amend) the listed actions and task action owners to address them by agreed target dates.</w:t>
            </w:r>
          </w:p>
        </w:tc>
        <w:tc>
          <w:tcPr>
            <w:tcW w:w="1451" w:type="dxa"/>
            <w:tcBorders>
              <w:bottom w:val="single" w:sz="4" w:space="0" w:color="auto"/>
            </w:tcBorders>
            <w:shd w:val="clear" w:color="auto" w:fill="auto"/>
            <w:vAlign w:val="center"/>
          </w:tcPr>
          <w:p w14:paraId="10AFEF0D" w14:textId="318FE7C3" w:rsidR="007A6FD0" w:rsidRPr="003E4C6B" w:rsidRDefault="007A6FD0" w:rsidP="009C3DBA">
            <w:pPr>
              <w:ind w:right="29"/>
              <w:jc w:val="center"/>
              <w:rPr>
                <w:rFonts w:ascii="Calibri" w:eastAsia="Times New Roman" w:hAnsi="Calibri" w:cs="Times New Roman"/>
                <w:sz w:val="20"/>
                <w:szCs w:val="20"/>
              </w:rPr>
            </w:pPr>
            <w:r w:rsidRPr="003C23E4">
              <w:rPr>
                <w:rFonts w:ascii="Calibri" w:eastAsia="Times New Roman" w:hAnsi="Calibri" w:cs="Times New Roman"/>
                <w:strike/>
                <w:sz w:val="20"/>
                <w:szCs w:val="20"/>
              </w:rPr>
              <w:t>KB/DB/MP/</w:t>
            </w:r>
            <w:r>
              <w:rPr>
                <w:rFonts w:ascii="Calibri" w:eastAsia="Times New Roman" w:hAnsi="Calibri" w:cs="Times New Roman"/>
                <w:sz w:val="20"/>
                <w:szCs w:val="20"/>
              </w:rPr>
              <w:t>DP</w:t>
            </w:r>
          </w:p>
        </w:tc>
        <w:tc>
          <w:tcPr>
            <w:tcW w:w="1008" w:type="dxa"/>
            <w:tcBorders>
              <w:bottom w:val="single" w:sz="4" w:space="0" w:color="auto"/>
            </w:tcBorders>
            <w:shd w:val="clear" w:color="auto" w:fill="auto"/>
            <w:vAlign w:val="center"/>
          </w:tcPr>
          <w:p w14:paraId="48726D6F" w14:textId="67CDC606" w:rsidR="007A6FD0" w:rsidRPr="003E4C6B" w:rsidRDefault="003C23E4" w:rsidP="009C3DBA">
            <w:pPr>
              <w:ind w:right="29"/>
              <w:jc w:val="center"/>
              <w:rPr>
                <w:rFonts w:ascii="Calibri" w:eastAsia="Times New Roman" w:hAnsi="Calibri" w:cs="Times New Roman"/>
                <w:sz w:val="20"/>
                <w:szCs w:val="20"/>
              </w:rPr>
            </w:pPr>
            <w:r>
              <w:rPr>
                <w:rFonts w:ascii="Calibri" w:eastAsia="Times New Roman" w:hAnsi="Calibri" w:cs="Times New Roman"/>
                <w:sz w:val="20"/>
                <w:szCs w:val="20"/>
              </w:rPr>
              <w:t>30/6/25</w:t>
            </w:r>
          </w:p>
        </w:tc>
        <w:tc>
          <w:tcPr>
            <w:tcW w:w="4975" w:type="dxa"/>
            <w:tcBorders>
              <w:bottom w:val="single" w:sz="4" w:space="0" w:color="auto"/>
            </w:tcBorders>
            <w:shd w:val="clear" w:color="auto" w:fill="auto"/>
            <w:vAlign w:val="center"/>
          </w:tcPr>
          <w:p w14:paraId="68DD1F80" w14:textId="682B3E91" w:rsidR="007A6FD0" w:rsidRPr="00C26976" w:rsidRDefault="003C23E4" w:rsidP="009C3DBA">
            <w:pPr>
              <w:ind w:right="29"/>
              <w:rPr>
                <w:rFonts w:ascii="Calibri" w:eastAsia="Times New Roman" w:hAnsi="Calibri" w:cs="Times New Roman"/>
                <w:sz w:val="20"/>
                <w:szCs w:val="20"/>
              </w:rPr>
            </w:pPr>
            <w:r>
              <w:rPr>
                <w:rFonts w:ascii="Calibri" w:eastAsia="Times New Roman" w:hAnsi="Calibri" w:cs="Times New Roman"/>
                <w:sz w:val="20"/>
                <w:szCs w:val="20"/>
              </w:rPr>
              <w:t>Outstanding. DP to arrange meeting to discuss.</w:t>
            </w:r>
          </w:p>
        </w:tc>
        <w:tc>
          <w:tcPr>
            <w:tcW w:w="860" w:type="dxa"/>
            <w:tcBorders>
              <w:bottom w:val="single" w:sz="4" w:space="0" w:color="auto"/>
            </w:tcBorders>
            <w:shd w:val="clear" w:color="auto" w:fill="auto"/>
            <w:vAlign w:val="center"/>
          </w:tcPr>
          <w:p w14:paraId="060E6C16" w14:textId="3BEF481F" w:rsidR="007A6FD0" w:rsidRDefault="00366658" w:rsidP="009C3DBA">
            <w:pPr>
              <w:ind w:right="29"/>
              <w:rPr>
                <w:sz w:val="20"/>
                <w:szCs w:val="20"/>
              </w:rPr>
            </w:pPr>
            <w:r>
              <w:rPr>
                <w:sz w:val="20"/>
                <w:szCs w:val="20"/>
              </w:rPr>
              <w:t>Open</w:t>
            </w:r>
          </w:p>
        </w:tc>
      </w:tr>
      <w:tr w:rsidR="00366658" w:rsidRPr="003E4C6B" w14:paraId="1D6CD3DE" w14:textId="77777777" w:rsidTr="00292B37">
        <w:trPr>
          <w:trHeight w:val="510"/>
        </w:trPr>
        <w:tc>
          <w:tcPr>
            <w:tcW w:w="1145" w:type="dxa"/>
            <w:tcBorders>
              <w:bottom w:val="single" w:sz="4" w:space="0" w:color="auto"/>
            </w:tcBorders>
            <w:shd w:val="clear" w:color="auto" w:fill="D0CECE" w:themeFill="background2" w:themeFillShade="E6"/>
            <w:vAlign w:val="center"/>
          </w:tcPr>
          <w:p w14:paraId="4BC8B167" w14:textId="740D9357" w:rsidR="007A6FD0" w:rsidRPr="003E4C6B" w:rsidRDefault="007A6FD0" w:rsidP="009C3DBA">
            <w:pPr>
              <w:ind w:right="29"/>
              <w:rPr>
                <w:rFonts w:ascii="Calibri" w:eastAsia="Times New Roman" w:hAnsi="Calibri" w:cs="Times New Roman"/>
                <w:sz w:val="20"/>
                <w:szCs w:val="20"/>
              </w:rPr>
            </w:pPr>
            <w:r>
              <w:rPr>
                <w:rFonts w:ascii="Calibri" w:eastAsia="Times New Roman" w:hAnsi="Calibri" w:cs="Times New Roman"/>
                <w:sz w:val="20"/>
                <w:szCs w:val="20"/>
              </w:rPr>
              <w:t>A25/1</w:t>
            </w:r>
            <w:r w:rsidRPr="003E4C6B">
              <w:rPr>
                <w:rFonts w:ascii="Calibri" w:eastAsia="Times New Roman" w:hAnsi="Calibri" w:cs="Times New Roman"/>
                <w:sz w:val="20"/>
                <w:szCs w:val="20"/>
              </w:rPr>
              <w:t>-</w:t>
            </w:r>
            <w:r>
              <w:rPr>
                <w:rFonts w:ascii="Calibri" w:eastAsia="Times New Roman" w:hAnsi="Calibri" w:cs="Times New Roman"/>
                <w:sz w:val="20"/>
                <w:szCs w:val="20"/>
              </w:rPr>
              <w:t>2</w:t>
            </w:r>
          </w:p>
        </w:tc>
        <w:tc>
          <w:tcPr>
            <w:tcW w:w="4488" w:type="dxa"/>
            <w:gridSpan w:val="3"/>
            <w:tcBorders>
              <w:bottom w:val="single" w:sz="4" w:space="0" w:color="auto"/>
            </w:tcBorders>
            <w:shd w:val="clear" w:color="auto" w:fill="D0CECE" w:themeFill="background2" w:themeFillShade="E6"/>
            <w:vAlign w:val="center"/>
          </w:tcPr>
          <w:p w14:paraId="6D4A94E8" w14:textId="58192358" w:rsidR="007A6FD0" w:rsidRPr="00152A1E" w:rsidRDefault="003C131B" w:rsidP="009C3DBA">
            <w:pPr>
              <w:ind w:right="29"/>
              <w:rPr>
                <w:sz w:val="20"/>
                <w:szCs w:val="20"/>
              </w:rPr>
            </w:pPr>
            <w:r>
              <w:rPr>
                <w:sz w:val="20"/>
                <w:szCs w:val="20"/>
              </w:rPr>
              <w:t>Draft the 2024 Treasurer’s Report and send to the Independent Auditor for review.</w:t>
            </w:r>
          </w:p>
        </w:tc>
        <w:tc>
          <w:tcPr>
            <w:tcW w:w="1451" w:type="dxa"/>
            <w:tcBorders>
              <w:bottom w:val="single" w:sz="4" w:space="0" w:color="auto"/>
            </w:tcBorders>
            <w:shd w:val="clear" w:color="auto" w:fill="D0CECE" w:themeFill="background2" w:themeFillShade="E6"/>
            <w:vAlign w:val="center"/>
          </w:tcPr>
          <w:p w14:paraId="613F75F9" w14:textId="5313D604" w:rsidR="007A6FD0" w:rsidRDefault="003C131B" w:rsidP="009C3DBA">
            <w:pPr>
              <w:ind w:right="29"/>
              <w:jc w:val="center"/>
              <w:rPr>
                <w:rFonts w:ascii="Calibri" w:eastAsia="Times New Roman" w:hAnsi="Calibri" w:cs="Times New Roman"/>
                <w:sz w:val="20"/>
                <w:szCs w:val="20"/>
              </w:rPr>
            </w:pPr>
            <w:r>
              <w:rPr>
                <w:rFonts w:ascii="Calibri" w:eastAsia="Times New Roman" w:hAnsi="Calibri" w:cs="Times New Roman"/>
                <w:sz w:val="20"/>
                <w:szCs w:val="20"/>
              </w:rPr>
              <w:t>DB</w:t>
            </w:r>
          </w:p>
        </w:tc>
        <w:tc>
          <w:tcPr>
            <w:tcW w:w="1008" w:type="dxa"/>
            <w:tcBorders>
              <w:bottom w:val="single" w:sz="4" w:space="0" w:color="auto"/>
            </w:tcBorders>
            <w:shd w:val="clear" w:color="auto" w:fill="D0CECE" w:themeFill="background2" w:themeFillShade="E6"/>
            <w:vAlign w:val="center"/>
          </w:tcPr>
          <w:p w14:paraId="5A9DCEA9" w14:textId="25C987B2" w:rsidR="007A6FD0" w:rsidRDefault="003C131B" w:rsidP="009C3DBA">
            <w:pPr>
              <w:ind w:right="29"/>
              <w:jc w:val="center"/>
              <w:rPr>
                <w:rFonts w:ascii="Calibri" w:eastAsia="Times New Roman" w:hAnsi="Calibri" w:cs="Times New Roman"/>
                <w:sz w:val="20"/>
                <w:szCs w:val="20"/>
              </w:rPr>
            </w:pPr>
            <w:r>
              <w:rPr>
                <w:rFonts w:ascii="Calibri" w:eastAsia="Times New Roman" w:hAnsi="Calibri" w:cs="Times New Roman"/>
                <w:sz w:val="20"/>
                <w:szCs w:val="20"/>
              </w:rPr>
              <w:t>28/2/25</w:t>
            </w:r>
          </w:p>
        </w:tc>
        <w:tc>
          <w:tcPr>
            <w:tcW w:w="4975" w:type="dxa"/>
            <w:tcBorders>
              <w:bottom w:val="single" w:sz="4" w:space="0" w:color="auto"/>
            </w:tcBorders>
            <w:shd w:val="clear" w:color="auto" w:fill="D0CECE" w:themeFill="background2" w:themeFillShade="E6"/>
            <w:vAlign w:val="center"/>
          </w:tcPr>
          <w:p w14:paraId="730E173D" w14:textId="73FB0789" w:rsidR="007A6FD0" w:rsidRDefault="003C23E4" w:rsidP="009C3DBA">
            <w:pPr>
              <w:ind w:right="29"/>
              <w:rPr>
                <w:rFonts w:ascii="Calibri" w:eastAsia="Times New Roman" w:hAnsi="Calibri" w:cs="Times New Roman"/>
                <w:sz w:val="20"/>
                <w:szCs w:val="20"/>
              </w:rPr>
            </w:pPr>
            <w:r>
              <w:rPr>
                <w:rFonts w:ascii="Calibri" w:eastAsia="Times New Roman" w:hAnsi="Calibri" w:cs="Times New Roman"/>
                <w:sz w:val="20"/>
                <w:szCs w:val="20"/>
              </w:rPr>
              <w:t>Completed</w:t>
            </w:r>
          </w:p>
        </w:tc>
        <w:tc>
          <w:tcPr>
            <w:tcW w:w="860" w:type="dxa"/>
            <w:tcBorders>
              <w:bottom w:val="single" w:sz="4" w:space="0" w:color="auto"/>
            </w:tcBorders>
            <w:shd w:val="clear" w:color="auto" w:fill="D0CECE" w:themeFill="background2" w:themeFillShade="E6"/>
            <w:vAlign w:val="center"/>
          </w:tcPr>
          <w:p w14:paraId="7E9E63EF" w14:textId="31F11C26" w:rsidR="007A6FD0" w:rsidRDefault="003C23E4" w:rsidP="009C3DBA">
            <w:pPr>
              <w:ind w:right="29"/>
              <w:rPr>
                <w:sz w:val="20"/>
                <w:szCs w:val="20"/>
              </w:rPr>
            </w:pPr>
            <w:r>
              <w:rPr>
                <w:sz w:val="20"/>
                <w:szCs w:val="20"/>
              </w:rPr>
              <w:t>Closed</w:t>
            </w:r>
          </w:p>
        </w:tc>
      </w:tr>
      <w:tr w:rsidR="00366658" w:rsidRPr="003E4C6B" w14:paraId="46D838FC" w14:textId="77777777" w:rsidTr="00292B37">
        <w:trPr>
          <w:trHeight w:val="510"/>
        </w:trPr>
        <w:tc>
          <w:tcPr>
            <w:tcW w:w="1145" w:type="dxa"/>
            <w:tcBorders>
              <w:bottom w:val="single" w:sz="4" w:space="0" w:color="auto"/>
            </w:tcBorders>
            <w:shd w:val="clear" w:color="auto" w:fill="auto"/>
            <w:vAlign w:val="center"/>
          </w:tcPr>
          <w:p w14:paraId="7308B1DA" w14:textId="1ECB0D8B" w:rsidR="007A6FD0" w:rsidRPr="003E4C6B" w:rsidRDefault="007A6FD0" w:rsidP="007A6FD0">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3</w:t>
            </w:r>
          </w:p>
        </w:tc>
        <w:tc>
          <w:tcPr>
            <w:tcW w:w="4488" w:type="dxa"/>
            <w:gridSpan w:val="3"/>
            <w:tcBorders>
              <w:bottom w:val="single" w:sz="4" w:space="0" w:color="auto"/>
            </w:tcBorders>
            <w:shd w:val="clear" w:color="auto" w:fill="auto"/>
            <w:vAlign w:val="center"/>
          </w:tcPr>
          <w:p w14:paraId="2F9BFFF7" w14:textId="00FE86BF" w:rsidR="007A6FD0" w:rsidRDefault="003C131B" w:rsidP="007A6FD0">
            <w:pPr>
              <w:ind w:right="29"/>
              <w:rPr>
                <w:sz w:val="20"/>
                <w:szCs w:val="20"/>
              </w:rPr>
            </w:pPr>
            <w:r>
              <w:rPr>
                <w:sz w:val="20"/>
                <w:szCs w:val="20"/>
              </w:rPr>
              <w:t xml:space="preserve">Progress the proposal to move the HOS account to the Co-op Bank.  </w:t>
            </w:r>
            <w:r w:rsidRPr="002D758F">
              <w:rPr>
                <w:b/>
                <w:bCs/>
                <w:sz w:val="20"/>
                <w:szCs w:val="20"/>
              </w:rPr>
              <w:t>Note:</w:t>
            </w:r>
            <w:r>
              <w:rPr>
                <w:sz w:val="20"/>
                <w:szCs w:val="20"/>
              </w:rPr>
              <w:t xml:space="preserve"> to be resolved before the AGM.</w:t>
            </w:r>
          </w:p>
        </w:tc>
        <w:tc>
          <w:tcPr>
            <w:tcW w:w="1451" w:type="dxa"/>
            <w:tcBorders>
              <w:bottom w:val="single" w:sz="4" w:space="0" w:color="auto"/>
            </w:tcBorders>
            <w:shd w:val="clear" w:color="auto" w:fill="auto"/>
            <w:vAlign w:val="center"/>
          </w:tcPr>
          <w:p w14:paraId="0EB785AB" w14:textId="2B7F9AC2" w:rsidR="007A6FD0" w:rsidRPr="003E4C6B" w:rsidRDefault="003C131B"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DB</w:t>
            </w:r>
          </w:p>
        </w:tc>
        <w:tc>
          <w:tcPr>
            <w:tcW w:w="1008" w:type="dxa"/>
            <w:tcBorders>
              <w:bottom w:val="single" w:sz="4" w:space="0" w:color="auto"/>
            </w:tcBorders>
            <w:shd w:val="clear" w:color="auto" w:fill="auto"/>
            <w:vAlign w:val="center"/>
          </w:tcPr>
          <w:p w14:paraId="318FA9EB" w14:textId="432292B0" w:rsidR="007A6FD0" w:rsidRPr="003E4C6B" w:rsidRDefault="003C131B"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29/3/25</w:t>
            </w:r>
          </w:p>
        </w:tc>
        <w:tc>
          <w:tcPr>
            <w:tcW w:w="4975" w:type="dxa"/>
            <w:tcBorders>
              <w:bottom w:val="single" w:sz="4" w:space="0" w:color="auto"/>
            </w:tcBorders>
            <w:shd w:val="clear" w:color="auto" w:fill="auto"/>
            <w:vAlign w:val="center"/>
          </w:tcPr>
          <w:p w14:paraId="6F766A12" w14:textId="635C76C8" w:rsidR="007A6FD0" w:rsidRPr="00C26976" w:rsidRDefault="003C23E4" w:rsidP="007A6FD0">
            <w:pPr>
              <w:ind w:right="29"/>
              <w:rPr>
                <w:rFonts w:ascii="Calibri" w:eastAsia="Times New Roman" w:hAnsi="Calibri" w:cs="Times New Roman"/>
                <w:sz w:val="20"/>
                <w:szCs w:val="20"/>
              </w:rPr>
            </w:pPr>
            <w:r>
              <w:rPr>
                <w:rFonts w:ascii="Calibri" w:eastAsia="Times New Roman" w:hAnsi="Calibri" w:cs="Times New Roman"/>
                <w:sz w:val="20"/>
                <w:szCs w:val="20"/>
              </w:rPr>
              <w:t>DB noted a hard copy of the forms to open the Co-op account was submitted by post mid-April and receipt has been confirmed.</w:t>
            </w:r>
          </w:p>
        </w:tc>
        <w:tc>
          <w:tcPr>
            <w:tcW w:w="860" w:type="dxa"/>
            <w:tcBorders>
              <w:bottom w:val="single" w:sz="4" w:space="0" w:color="auto"/>
            </w:tcBorders>
            <w:shd w:val="clear" w:color="auto" w:fill="auto"/>
            <w:vAlign w:val="center"/>
          </w:tcPr>
          <w:p w14:paraId="2CD01C3E" w14:textId="6BB98633" w:rsidR="007A6FD0" w:rsidRDefault="003C131B" w:rsidP="007A6FD0">
            <w:pPr>
              <w:ind w:right="29"/>
              <w:rPr>
                <w:sz w:val="20"/>
                <w:szCs w:val="20"/>
              </w:rPr>
            </w:pPr>
            <w:r>
              <w:rPr>
                <w:sz w:val="20"/>
                <w:szCs w:val="20"/>
              </w:rPr>
              <w:t>Open</w:t>
            </w:r>
          </w:p>
        </w:tc>
      </w:tr>
      <w:tr w:rsidR="00366658" w:rsidRPr="003E4C6B" w14:paraId="09818F66" w14:textId="77777777" w:rsidTr="00292B37">
        <w:trPr>
          <w:trHeight w:val="510"/>
        </w:trPr>
        <w:tc>
          <w:tcPr>
            <w:tcW w:w="1145" w:type="dxa"/>
            <w:tcBorders>
              <w:bottom w:val="single" w:sz="4" w:space="0" w:color="auto"/>
            </w:tcBorders>
            <w:shd w:val="clear" w:color="auto" w:fill="D0CECE" w:themeFill="background2" w:themeFillShade="E6"/>
            <w:vAlign w:val="center"/>
          </w:tcPr>
          <w:p w14:paraId="700EF9CE" w14:textId="3A0E7B04" w:rsidR="007A6FD0" w:rsidRPr="003E4C6B" w:rsidRDefault="007A6FD0" w:rsidP="007A6FD0">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4</w:t>
            </w:r>
          </w:p>
        </w:tc>
        <w:tc>
          <w:tcPr>
            <w:tcW w:w="4488" w:type="dxa"/>
            <w:gridSpan w:val="3"/>
            <w:tcBorders>
              <w:bottom w:val="single" w:sz="4" w:space="0" w:color="auto"/>
            </w:tcBorders>
            <w:shd w:val="clear" w:color="auto" w:fill="D0CECE" w:themeFill="background2" w:themeFillShade="E6"/>
            <w:vAlign w:val="center"/>
          </w:tcPr>
          <w:p w14:paraId="09924103" w14:textId="44F7A65E" w:rsidR="007A6FD0" w:rsidRDefault="00957AC9" w:rsidP="007A6FD0">
            <w:pPr>
              <w:ind w:right="29"/>
              <w:rPr>
                <w:sz w:val="20"/>
                <w:szCs w:val="20"/>
              </w:rPr>
            </w:pPr>
            <w:r>
              <w:rPr>
                <w:sz w:val="20"/>
                <w:szCs w:val="20"/>
              </w:rPr>
              <w:t>C</w:t>
            </w:r>
            <w:r w:rsidRPr="00957AC9">
              <w:rPr>
                <w:sz w:val="20"/>
                <w:szCs w:val="20"/>
              </w:rPr>
              <w:t>irculate a target budget for 202</w:t>
            </w:r>
            <w:r>
              <w:rPr>
                <w:sz w:val="20"/>
                <w:szCs w:val="20"/>
              </w:rPr>
              <w:t>5.</w:t>
            </w:r>
          </w:p>
        </w:tc>
        <w:tc>
          <w:tcPr>
            <w:tcW w:w="1451" w:type="dxa"/>
            <w:tcBorders>
              <w:bottom w:val="single" w:sz="4" w:space="0" w:color="auto"/>
            </w:tcBorders>
            <w:shd w:val="clear" w:color="auto" w:fill="D0CECE" w:themeFill="background2" w:themeFillShade="E6"/>
            <w:vAlign w:val="center"/>
          </w:tcPr>
          <w:p w14:paraId="4AD4B63A" w14:textId="493B672B" w:rsidR="007A6FD0" w:rsidRPr="003E4C6B" w:rsidRDefault="00957AC9"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D</w:t>
            </w:r>
            <w:r w:rsidR="007A6FD0">
              <w:rPr>
                <w:rFonts w:ascii="Calibri" w:eastAsia="Times New Roman" w:hAnsi="Calibri" w:cs="Times New Roman"/>
                <w:sz w:val="20"/>
                <w:szCs w:val="20"/>
              </w:rPr>
              <w:t>B</w:t>
            </w:r>
          </w:p>
        </w:tc>
        <w:tc>
          <w:tcPr>
            <w:tcW w:w="1008" w:type="dxa"/>
            <w:tcBorders>
              <w:bottom w:val="single" w:sz="4" w:space="0" w:color="auto"/>
            </w:tcBorders>
            <w:shd w:val="clear" w:color="auto" w:fill="D0CECE" w:themeFill="background2" w:themeFillShade="E6"/>
            <w:vAlign w:val="center"/>
          </w:tcPr>
          <w:p w14:paraId="5D5FBA5E" w14:textId="77194116" w:rsidR="007A6FD0" w:rsidRPr="003E4C6B" w:rsidRDefault="00957AC9"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29/3/25</w:t>
            </w:r>
          </w:p>
        </w:tc>
        <w:tc>
          <w:tcPr>
            <w:tcW w:w="4975" w:type="dxa"/>
            <w:tcBorders>
              <w:bottom w:val="single" w:sz="4" w:space="0" w:color="auto"/>
            </w:tcBorders>
            <w:shd w:val="clear" w:color="auto" w:fill="D0CECE" w:themeFill="background2" w:themeFillShade="E6"/>
            <w:vAlign w:val="center"/>
          </w:tcPr>
          <w:p w14:paraId="3C7D862F" w14:textId="16EBF4B8" w:rsidR="007A6FD0" w:rsidRPr="00C26976" w:rsidRDefault="003C23E4" w:rsidP="007A6FD0">
            <w:pPr>
              <w:ind w:right="29"/>
              <w:rPr>
                <w:rFonts w:ascii="Calibri" w:eastAsia="Times New Roman" w:hAnsi="Calibri" w:cs="Times New Roman"/>
                <w:sz w:val="20"/>
                <w:szCs w:val="20"/>
              </w:rPr>
            </w:pPr>
            <w:r>
              <w:rPr>
                <w:rFonts w:ascii="Calibri" w:eastAsia="Times New Roman" w:hAnsi="Calibri" w:cs="Times New Roman"/>
                <w:sz w:val="20"/>
                <w:szCs w:val="20"/>
              </w:rPr>
              <w:t>Issued with the accounts for the April Meeting.</w:t>
            </w:r>
          </w:p>
        </w:tc>
        <w:tc>
          <w:tcPr>
            <w:tcW w:w="860" w:type="dxa"/>
            <w:tcBorders>
              <w:bottom w:val="single" w:sz="4" w:space="0" w:color="auto"/>
            </w:tcBorders>
            <w:shd w:val="clear" w:color="auto" w:fill="D0CECE" w:themeFill="background2" w:themeFillShade="E6"/>
            <w:vAlign w:val="center"/>
          </w:tcPr>
          <w:p w14:paraId="36919157" w14:textId="50F01C38" w:rsidR="007A6FD0" w:rsidRDefault="003C23E4" w:rsidP="007A6FD0">
            <w:pPr>
              <w:ind w:right="29"/>
              <w:rPr>
                <w:sz w:val="20"/>
                <w:szCs w:val="20"/>
              </w:rPr>
            </w:pPr>
            <w:r>
              <w:rPr>
                <w:sz w:val="20"/>
                <w:szCs w:val="20"/>
              </w:rPr>
              <w:t>Closed</w:t>
            </w:r>
          </w:p>
        </w:tc>
      </w:tr>
      <w:tr w:rsidR="00366658" w:rsidRPr="003E4C6B" w14:paraId="6B8F29B9" w14:textId="77777777" w:rsidTr="00292B37">
        <w:trPr>
          <w:trHeight w:val="510"/>
        </w:trPr>
        <w:tc>
          <w:tcPr>
            <w:tcW w:w="1145" w:type="dxa"/>
            <w:tcBorders>
              <w:bottom w:val="single" w:sz="4" w:space="0" w:color="auto"/>
            </w:tcBorders>
            <w:shd w:val="clear" w:color="auto" w:fill="D0CECE" w:themeFill="background2" w:themeFillShade="E6"/>
            <w:vAlign w:val="center"/>
          </w:tcPr>
          <w:p w14:paraId="4A66F8E5" w14:textId="79B3237C" w:rsidR="007A6FD0" w:rsidRPr="003E4C6B" w:rsidRDefault="007A6FD0" w:rsidP="007A6FD0">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5</w:t>
            </w:r>
          </w:p>
        </w:tc>
        <w:tc>
          <w:tcPr>
            <w:tcW w:w="4488" w:type="dxa"/>
            <w:gridSpan w:val="3"/>
            <w:tcBorders>
              <w:bottom w:val="single" w:sz="4" w:space="0" w:color="auto"/>
            </w:tcBorders>
            <w:shd w:val="clear" w:color="auto" w:fill="D0CECE" w:themeFill="background2" w:themeFillShade="E6"/>
            <w:vAlign w:val="center"/>
          </w:tcPr>
          <w:p w14:paraId="6B6755E9" w14:textId="06E430C6" w:rsidR="007A6FD0" w:rsidRPr="00726BC9" w:rsidRDefault="002D758F" w:rsidP="007A6FD0">
            <w:pPr>
              <w:ind w:right="29"/>
              <w:rPr>
                <w:sz w:val="20"/>
                <w:szCs w:val="20"/>
              </w:rPr>
            </w:pPr>
            <w:r>
              <w:rPr>
                <w:sz w:val="20"/>
                <w:szCs w:val="20"/>
              </w:rPr>
              <w:t xml:space="preserve">Confirm the requirement for a </w:t>
            </w:r>
            <w:proofErr w:type="spellStart"/>
            <w:r>
              <w:rPr>
                <w:sz w:val="20"/>
                <w:szCs w:val="20"/>
              </w:rPr>
              <w:t>Ladybirders</w:t>
            </w:r>
            <w:proofErr w:type="spellEnd"/>
            <w:r>
              <w:rPr>
                <w:sz w:val="20"/>
                <w:szCs w:val="20"/>
              </w:rPr>
              <w:t xml:space="preserve"> space at Members’ Day to BP.</w:t>
            </w:r>
          </w:p>
        </w:tc>
        <w:tc>
          <w:tcPr>
            <w:tcW w:w="1451" w:type="dxa"/>
            <w:tcBorders>
              <w:bottom w:val="single" w:sz="4" w:space="0" w:color="auto"/>
            </w:tcBorders>
            <w:shd w:val="clear" w:color="auto" w:fill="D0CECE" w:themeFill="background2" w:themeFillShade="E6"/>
            <w:vAlign w:val="center"/>
          </w:tcPr>
          <w:p w14:paraId="7657BAFC" w14:textId="508E43BE" w:rsidR="007A6FD0" w:rsidRPr="003E4C6B" w:rsidRDefault="002D758F"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JB</w:t>
            </w:r>
          </w:p>
        </w:tc>
        <w:tc>
          <w:tcPr>
            <w:tcW w:w="1008" w:type="dxa"/>
            <w:tcBorders>
              <w:bottom w:val="single" w:sz="4" w:space="0" w:color="auto"/>
            </w:tcBorders>
            <w:shd w:val="clear" w:color="auto" w:fill="D0CECE" w:themeFill="background2" w:themeFillShade="E6"/>
            <w:vAlign w:val="center"/>
          </w:tcPr>
          <w:p w14:paraId="1EAD529B" w14:textId="7B48B56F" w:rsidR="007A6FD0" w:rsidRPr="003E4C6B" w:rsidRDefault="002D758F"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28/2/25</w:t>
            </w:r>
          </w:p>
        </w:tc>
        <w:tc>
          <w:tcPr>
            <w:tcW w:w="4975" w:type="dxa"/>
            <w:tcBorders>
              <w:bottom w:val="single" w:sz="4" w:space="0" w:color="auto"/>
            </w:tcBorders>
            <w:shd w:val="clear" w:color="auto" w:fill="D0CECE" w:themeFill="background2" w:themeFillShade="E6"/>
            <w:vAlign w:val="center"/>
          </w:tcPr>
          <w:p w14:paraId="7A46BDED" w14:textId="5AB453A0" w:rsidR="007A6FD0" w:rsidRPr="00C26976" w:rsidRDefault="003C23E4" w:rsidP="007A6FD0">
            <w:pPr>
              <w:ind w:right="29"/>
              <w:rPr>
                <w:rFonts w:ascii="Calibri" w:eastAsia="Times New Roman" w:hAnsi="Calibri" w:cs="Times New Roman"/>
                <w:sz w:val="20"/>
                <w:szCs w:val="20"/>
              </w:rPr>
            </w:pPr>
            <w:r>
              <w:rPr>
                <w:rFonts w:ascii="Calibri" w:eastAsia="Times New Roman" w:hAnsi="Calibri" w:cs="Times New Roman"/>
                <w:sz w:val="20"/>
                <w:szCs w:val="20"/>
              </w:rPr>
              <w:t>Completed</w:t>
            </w:r>
          </w:p>
        </w:tc>
        <w:tc>
          <w:tcPr>
            <w:tcW w:w="860" w:type="dxa"/>
            <w:tcBorders>
              <w:bottom w:val="single" w:sz="4" w:space="0" w:color="auto"/>
            </w:tcBorders>
            <w:shd w:val="clear" w:color="auto" w:fill="D0CECE" w:themeFill="background2" w:themeFillShade="E6"/>
            <w:vAlign w:val="center"/>
          </w:tcPr>
          <w:p w14:paraId="06F12117" w14:textId="4373FA85" w:rsidR="007A6FD0" w:rsidRDefault="003C23E4" w:rsidP="007A6FD0">
            <w:pPr>
              <w:ind w:right="29"/>
              <w:rPr>
                <w:sz w:val="20"/>
                <w:szCs w:val="20"/>
              </w:rPr>
            </w:pPr>
            <w:r>
              <w:rPr>
                <w:sz w:val="20"/>
                <w:szCs w:val="20"/>
              </w:rPr>
              <w:t>Closed</w:t>
            </w:r>
          </w:p>
        </w:tc>
      </w:tr>
      <w:tr w:rsidR="00366658" w:rsidRPr="003E4C6B" w14:paraId="6030C02C" w14:textId="77777777" w:rsidTr="00292B37">
        <w:trPr>
          <w:trHeight w:val="510"/>
        </w:trPr>
        <w:tc>
          <w:tcPr>
            <w:tcW w:w="1145" w:type="dxa"/>
            <w:tcBorders>
              <w:bottom w:val="single" w:sz="4" w:space="0" w:color="auto"/>
            </w:tcBorders>
            <w:shd w:val="clear" w:color="auto" w:fill="auto"/>
            <w:vAlign w:val="center"/>
          </w:tcPr>
          <w:p w14:paraId="6E408B26" w14:textId="0E28A7A9" w:rsidR="007A6FD0" w:rsidRPr="003E4C6B" w:rsidRDefault="007A6FD0" w:rsidP="007A6FD0">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6</w:t>
            </w:r>
          </w:p>
        </w:tc>
        <w:tc>
          <w:tcPr>
            <w:tcW w:w="4488" w:type="dxa"/>
            <w:gridSpan w:val="3"/>
            <w:tcBorders>
              <w:bottom w:val="single" w:sz="4" w:space="0" w:color="auto"/>
            </w:tcBorders>
            <w:shd w:val="clear" w:color="auto" w:fill="auto"/>
            <w:vAlign w:val="center"/>
          </w:tcPr>
          <w:p w14:paraId="3D27350E" w14:textId="4C017DDE" w:rsidR="007A6FD0" w:rsidRDefault="0029477D" w:rsidP="007A6FD0">
            <w:pPr>
              <w:ind w:right="29"/>
              <w:rPr>
                <w:sz w:val="20"/>
                <w:szCs w:val="20"/>
              </w:rPr>
            </w:pPr>
            <w:r>
              <w:rPr>
                <w:sz w:val="20"/>
                <w:szCs w:val="20"/>
              </w:rPr>
              <w:t>C</w:t>
            </w:r>
            <w:r w:rsidRPr="0029477D">
              <w:rPr>
                <w:sz w:val="20"/>
                <w:szCs w:val="20"/>
              </w:rPr>
              <w:t xml:space="preserve">irculate an updated version of the </w:t>
            </w:r>
            <w:r>
              <w:rPr>
                <w:sz w:val="20"/>
                <w:szCs w:val="20"/>
              </w:rPr>
              <w:t>R</w:t>
            </w:r>
            <w:r w:rsidRPr="0029477D">
              <w:rPr>
                <w:sz w:val="20"/>
                <w:szCs w:val="20"/>
              </w:rPr>
              <w:t>ules for any final comments and corrections to be captured</w:t>
            </w:r>
          </w:p>
        </w:tc>
        <w:tc>
          <w:tcPr>
            <w:tcW w:w="1451" w:type="dxa"/>
            <w:tcBorders>
              <w:bottom w:val="single" w:sz="4" w:space="0" w:color="auto"/>
            </w:tcBorders>
            <w:shd w:val="clear" w:color="auto" w:fill="auto"/>
            <w:vAlign w:val="center"/>
          </w:tcPr>
          <w:p w14:paraId="242B247E" w14:textId="1FE28E4F" w:rsidR="007A6FD0" w:rsidRPr="003E4C6B" w:rsidRDefault="0029477D"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DP</w:t>
            </w:r>
          </w:p>
        </w:tc>
        <w:tc>
          <w:tcPr>
            <w:tcW w:w="1008" w:type="dxa"/>
            <w:tcBorders>
              <w:bottom w:val="single" w:sz="4" w:space="0" w:color="auto"/>
            </w:tcBorders>
            <w:shd w:val="clear" w:color="auto" w:fill="auto"/>
            <w:vAlign w:val="center"/>
          </w:tcPr>
          <w:p w14:paraId="2623B76A" w14:textId="3FAB090C" w:rsidR="007A6FD0" w:rsidRPr="003E4C6B" w:rsidRDefault="003C23E4"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1/1</w:t>
            </w:r>
            <w:r w:rsidR="0029477D">
              <w:rPr>
                <w:rFonts w:ascii="Calibri" w:eastAsia="Times New Roman" w:hAnsi="Calibri" w:cs="Times New Roman"/>
                <w:sz w:val="20"/>
                <w:szCs w:val="20"/>
              </w:rPr>
              <w:t>/2</w:t>
            </w:r>
            <w:r>
              <w:rPr>
                <w:rFonts w:ascii="Calibri" w:eastAsia="Times New Roman" w:hAnsi="Calibri" w:cs="Times New Roman"/>
                <w:sz w:val="20"/>
                <w:szCs w:val="20"/>
              </w:rPr>
              <w:t>6</w:t>
            </w:r>
          </w:p>
        </w:tc>
        <w:tc>
          <w:tcPr>
            <w:tcW w:w="4975" w:type="dxa"/>
            <w:tcBorders>
              <w:bottom w:val="single" w:sz="4" w:space="0" w:color="auto"/>
            </w:tcBorders>
            <w:shd w:val="clear" w:color="auto" w:fill="auto"/>
            <w:vAlign w:val="center"/>
          </w:tcPr>
          <w:p w14:paraId="4340157B" w14:textId="67274ED3" w:rsidR="007A6FD0" w:rsidRPr="00C26976" w:rsidRDefault="003C23E4" w:rsidP="007A6FD0">
            <w:pPr>
              <w:ind w:right="29"/>
              <w:rPr>
                <w:rFonts w:ascii="Calibri" w:eastAsia="Times New Roman" w:hAnsi="Calibri" w:cs="Times New Roman"/>
                <w:sz w:val="20"/>
                <w:szCs w:val="20"/>
              </w:rPr>
            </w:pPr>
            <w:r>
              <w:rPr>
                <w:rFonts w:ascii="Calibri" w:eastAsia="Times New Roman" w:hAnsi="Calibri" w:cs="Times New Roman"/>
                <w:sz w:val="20"/>
                <w:szCs w:val="20"/>
              </w:rPr>
              <w:t>Rules have been finalised and will now be held over for submission to the 2026 AGM.</w:t>
            </w:r>
          </w:p>
        </w:tc>
        <w:tc>
          <w:tcPr>
            <w:tcW w:w="860" w:type="dxa"/>
            <w:tcBorders>
              <w:bottom w:val="single" w:sz="4" w:space="0" w:color="auto"/>
            </w:tcBorders>
            <w:shd w:val="clear" w:color="auto" w:fill="auto"/>
            <w:vAlign w:val="center"/>
          </w:tcPr>
          <w:p w14:paraId="0C84DD76" w14:textId="6A07D96E" w:rsidR="007A6FD0" w:rsidRDefault="003C23E4" w:rsidP="007A6FD0">
            <w:pPr>
              <w:ind w:right="29"/>
              <w:rPr>
                <w:sz w:val="20"/>
                <w:szCs w:val="20"/>
              </w:rPr>
            </w:pPr>
            <w:r>
              <w:rPr>
                <w:sz w:val="20"/>
                <w:szCs w:val="20"/>
              </w:rPr>
              <w:t>On Hold</w:t>
            </w:r>
          </w:p>
        </w:tc>
      </w:tr>
      <w:tr w:rsidR="00366658" w:rsidRPr="003E4C6B" w14:paraId="09D42C40" w14:textId="77777777" w:rsidTr="00292B37">
        <w:trPr>
          <w:trHeight w:val="510"/>
        </w:trPr>
        <w:tc>
          <w:tcPr>
            <w:tcW w:w="1145" w:type="dxa"/>
            <w:tcBorders>
              <w:bottom w:val="single" w:sz="4" w:space="0" w:color="auto"/>
            </w:tcBorders>
            <w:shd w:val="clear" w:color="auto" w:fill="D0CECE" w:themeFill="background2" w:themeFillShade="E6"/>
            <w:vAlign w:val="center"/>
          </w:tcPr>
          <w:p w14:paraId="49493CB0" w14:textId="56DC2C66" w:rsidR="007A6FD0" w:rsidRPr="003E4C6B" w:rsidRDefault="007A6FD0" w:rsidP="007A6FD0">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7</w:t>
            </w:r>
          </w:p>
        </w:tc>
        <w:tc>
          <w:tcPr>
            <w:tcW w:w="4488" w:type="dxa"/>
            <w:gridSpan w:val="3"/>
            <w:tcBorders>
              <w:bottom w:val="single" w:sz="4" w:space="0" w:color="auto"/>
            </w:tcBorders>
            <w:shd w:val="clear" w:color="auto" w:fill="D0CECE" w:themeFill="background2" w:themeFillShade="E6"/>
            <w:vAlign w:val="center"/>
          </w:tcPr>
          <w:p w14:paraId="19AA0A93" w14:textId="4347781B" w:rsidR="007A6FD0" w:rsidRDefault="00492076" w:rsidP="007A6FD0">
            <w:pPr>
              <w:ind w:right="29"/>
              <w:rPr>
                <w:sz w:val="20"/>
                <w:szCs w:val="20"/>
              </w:rPr>
            </w:pPr>
            <w:r>
              <w:rPr>
                <w:sz w:val="20"/>
                <w:szCs w:val="20"/>
              </w:rPr>
              <w:t xml:space="preserve">Circulate </w:t>
            </w:r>
            <w:r w:rsidRPr="00492076">
              <w:rPr>
                <w:sz w:val="20"/>
                <w:szCs w:val="20"/>
              </w:rPr>
              <w:t xml:space="preserve">the role description for the </w:t>
            </w:r>
            <w:r>
              <w:rPr>
                <w:sz w:val="20"/>
                <w:szCs w:val="20"/>
              </w:rPr>
              <w:t>C</w:t>
            </w:r>
            <w:r w:rsidRPr="00492076">
              <w:rPr>
                <w:sz w:val="20"/>
                <w:szCs w:val="20"/>
              </w:rPr>
              <w:t>hair</w:t>
            </w:r>
            <w:r>
              <w:rPr>
                <w:sz w:val="20"/>
                <w:szCs w:val="20"/>
              </w:rPr>
              <w:t>.</w:t>
            </w:r>
          </w:p>
        </w:tc>
        <w:tc>
          <w:tcPr>
            <w:tcW w:w="1451" w:type="dxa"/>
            <w:tcBorders>
              <w:bottom w:val="single" w:sz="4" w:space="0" w:color="auto"/>
            </w:tcBorders>
            <w:shd w:val="clear" w:color="auto" w:fill="D0CECE" w:themeFill="background2" w:themeFillShade="E6"/>
            <w:vAlign w:val="center"/>
          </w:tcPr>
          <w:p w14:paraId="2B646CB1" w14:textId="0FB469B9" w:rsidR="007A6FD0" w:rsidRPr="003E4C6B" w:rsidRDefault="00492076"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K</w:t>
            </w:r>
            <w:r w:rsidR="007A6FD0">
              <w:rPr>
                <w:rFonts w:ascii="Calibri" w:eastAsia="Times New Roman" w:hAnsi="Calibri" w:cs="Times New Roman"/>
                <w:sz w:val="20"/>
                <w:szCs w:val="20"/>
              </w:rPr>
              <w:t>B</w:t>
            </w:r>
          </w:p>
        </w:tc>
        <w:tc>
          <w:tcPr>
            <w:tcW w:w="1008" w:type="dxa"/>
            <w:tcBorders>
              <w:bottom w:val="single" w:sz="4" w:space="0" w:color="auto"/>
            </w:tcBorders>
            <w:shd w:val="clear" w:color="auto" w:fill="D0CECE" w:themeFill="background2" w:themeFillShade="E6"/>
            <w:vAlign w:val="center"/>
          </w:tcPr>
          <w:p w14:paraId="46AA7A1F" w14:textId="3DEC84DF" w:rsidR="007A6FD0" w:rsidRPr="003E4C6B" w:rsidRDefault="00492076"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31/3/25</w:t>
            </w:r>
          </w:p>
        </w:tc>
        <w:tc>
          <w:tcPr>
            <w:tcW w:w="4975" w:type="dxa"/>
            <w:tcBorders>
              <w:bottom w:val="single" w:sz="4" w:space="0" w:color="auto"/>
            </w:tcBorders>
            <w:shd w:val="clear" w:color="auto" w:fill="D0CECE" w:themeFill="background2" w:themeFillShade="E6"/>
            <w:vAlign w:val="center"/>
          </w:tcPr>
          <w:p w14:paraId="151BDD78" w14:textId="3C67FC5D" w:rsidR="007A6FD0" w:rsidRPr="00C26976" w:rsidRDefault="003C23E4" w:rsidP="007A6FD0">
            <w:pPr>
              <w:ind w:right="29"/>
              <w:rPr>
                <w:rFonts w:ascii="Calibri" w:eastAsia="Times New Roman" w:hAnsi="Calibri" w:cs="Times New Roman"/>
                <w:sz w:val="20"/>
                <w:szCs w:val="20"/>
              </w:rPr>
            </w:pPr>
            <w:r>
              <w:rPr>
                <w:rFonts w:ascii="Calibri" w:eastAsia="Times New Roman" w:hAnsi="Calibri" w:cs="Times New Roman"/>
                <w:sz w:val="20"/>
                <w:szCs w:val="20"/>
              </w:rPr>
              <w:t>KB noted he was sourcing this. Post Meeting Note: this was circulated on 4/5/25.</w:t>
            </w:r>
          </w:p>
        </w:tc>
        <w:tc>
          <w:tcPr>
            <w:tcW w:w="860" w:type="dxa"/>
            <w:tcBorders>
              <w:bottom w:val="single" w:sz="4" w:space="0" w:color="auto"/>
            </w:tcBorders>
            <w:shd w:val="clear" w:color="auto" w:fill="D0CECE" w:themeFill="background2" w:themeFillShade="E6"/>
            <w:vAlign w:val="center"/>
          </w:tcPr>
          <w:p w14:paraId="690BEEC7" w14:textId="769A8FDA" w:rsidR="007A6FD0" w:rsidRDefault="003C23E4" w:rsidP="007A6FD0">
            <w:pPr>
              <w:ind w:right="29"/>
              <w:rPr>
                <w:sz w:val="20"/>
                <w:szCs w:val="20"/>
              </w:rPr>
            </w:pPr>
            <w:r>
              <w:rPr>
                <w:sz w:val="20"/>
                <w:szCs w:val="20"/>
              </w:rPr>
              <w:t>Closed</w:t>
            </w:r>
          </w:p>
        </w:tc>
      </w:tr>
    </w:tbl>
    <w:p w14:paraId="1262B0D9" w14:textId="77777777" w:rsidR="00586886" w:rsidRDefault="00586886">
      <w:r>
        <w:br w:type="page"/>
      </w:r>
    </w:p>
    <w:tbl>
      <w:tblPr>
        <w:tblStyle w:val="TableGrid"/>
        <w:tblW w:w="0" w:type="auto"/>
        <w:tblLook w:val="04A0" w:firstRow="1" w:lastRow="0" w:firstColumn="1" w:lastColumn="0" w:noHBand="0" w:noVBand="1"/>
      </w:tblPr>
      <w:tblGrid>
        <w:gridCol w:w="1145"/>
        <w:gridCol w:w="7"/>
        <w:gridCol w:w="4480"/>
        <w:gridCol w:w="172"/>
        <w:gridCol w:w="1279"/>
        <w:gridCol w:w="1008"/>
        <w:gridCol w:w="4976"/>
        <w:gridCol w:w="860"/>
      </w:tblGrid>
      <w:tr w:rsidR="00586886" w:rsidRPr="00EE595E" w14:paraId="0D1531D5" w14:textId="77777777" w:rsidTr="00BA6B34">
        <w:trPr>
          <w:trHeight w:val="210"/>
        </w:trPr>
        <w:tc>
          <w:tcPr>
            <w:tcW w:w="1152" w:type="dxa"/>
            <w:gridSpan w:val="2"/>
          </w:tcPr>
          <w:p w14:paraId="29492D67" w14:textId="01256364" w:rsidR="00586886" w:rsidRPr="00EE595E" w:rsidRDefault="00586886" w:rsidP="009C3DBA">
            <w:pPr>
              <w:spacing w:after="120"/>
              <w:rPr>
                <w:b/>
                <w:sz w:val="20"/>
                <w:szCs w:val="20"/>
              </w:rPr>
            </w:pPr>
            <w:r w:rsidRPr="00EE595E">
              <w:rPr>
                <w:b/>
                <w:sz w:val="20"/>
                <w:szCs w:val="20"/>
              </w:rPr>
              <w:lastRenderedPageBreak/>
              <w:t>No</w:t>
            </w:r>
          </w:p>
        </w:tc>
        <w:tc>
          <w:tcPr>
            <w:tcW w:w="4652" w:type="dxa"/>
            <w:gridSpan w:val="2"/>
          </w:tcPr>
          <w:p w14:paraId="775F984A" w14:textId="77777777" w:rsidR="00586886" w:rsidRPr="00EE595E" w:rsidRDefault="00586886" w:rsidP="009C3DBA">
            <w:pPr>
              <w:spacing w:after="120"/>
              <w:rPr>
                <w:b/>
                <w:sz w:val="20"/>
                <w:szCs w:val="20"/>
              </w:rPr>
            </w:pPr>
            <w:r w:rsidRPr="00EE595E">
              <w:rPr>
                <w:b/>
                <w:sz w:val="20"/>
                <w:szCs w:val="20"/>
              </w:rPr>
              <w:t>Action</w:t>
            </w:r>
          </w:p>
        </w:tc>
        <w:tc>
          <w:tcPr>
            <w:tcW w:w="1279" w:type="dxa"/>
          </w:tcPr>
          <w:p w14:paraId="296240DA" w14:textId="77777777" w:rsidR="00586886" w:rsidRPr="00EE595E" w:rsidRDefault="00586886" w:rsidP="009C3DBA">
            <w:pPr>
              <w:spacing w:after="120"/>
              <w:jc w:val="center"/>
              <w:rPr>
                <w:b/>
                <w:sz w:val="20"/>
                <w:szCs w:val="20"/>
              </w:rPr>
            </w:pPr>
            <w:r w:rsidRPr="00EE595E">
              <w:rPr>
                <w:b/>
                <w:sz w:val="20"/>
                <w:szCs w:val="20"/>
              </w:rPr>
              <w:t>Owner</w:t>
            </w:r>
          </w:p>
        </w:tc>
        <w:tc>
          <w:tcPr>
            <w:tcW w:w="1008" w:type="dxa"/>
          </w:tcPr>
          <w:p w14:paraId="395EA950" w14:textId="77777777" w:rsidR="00586886" w:rsidRPr="00EE595E" w:rsidRDefault="00586886" w:rsidP="009C3DBA">
            <w:pPr>
              <w:spacing w:after="120"/>
              <w:jc w:val="center"/>
              <w:rPr>
                <w:b/>
                <w:sz w:val="20"/>
                <w:szCs w:val="20"/>
              </w:rPr>
            </w:pPr>
            <w:r w:rsidRPr="00EE595E">
              <w:rPr>
                <w:b/>
                <w:sz w:val="20"/>
                <w:szCs w:val="20"/>
              </w:rPr>
              <w:t>Due</w:t>
            </w:r>
          </w:p>
        </w:tc>
        <w:tc>
          <w:tcPr>
            <w:tcW w:w="4976" w:type="dxa"/>
          </w:tcPr>
          <w:p w14:paraId="7F922BCA" w14:textId="77777777" w:rsidR="00586886" w:rsidRPr="00EE595E" w:rsidRDefault="00586886" w:rsidP="009C3DBA">
            <w:pPr>
              <w:spacing w:after="120"/>
              <w:rPr>
                <w:b/>
                <w:sz w:val="20"/>
                <w:szCs w:val="20"/>
              </w:rPr>
            </w:pPr>
            <w:r w:rsidRPr="00EE595E">
              <w:rPr>
                <w:b/>
                <w:sz w:val="20"/>
                <w:szCs w:val="20"/>
              </w:rPr>
              <w:t>Update</w:t>
            </w:r>
          </w:p>
        </w:tc>
        <w:tc>
          <w:tcPr>
            <w:tcW w:w="860" w:type="dxa"/>
          </w:tcPr>
          <w:p w14:paraId="25A6DA66" w14:textId="77777777" w:rsidR="00586886" w:rsidRPr="00EE595E" w:rsidRDefault="00586886" w:rsidP="009C3DBA">
            <w:pPr>
              <w:spacing w:after="120"/>
              <w:rPr>
                <w:b/>
                <w:sz w:val="20"/>
                <w:szCs w:val="20"/>
              </w:rPr>
            </w:pPr>
            <w:r w:rsidRPr="00EE595E">
              <w:rPr>
                <w:b/>
                <w:sz w:val="20"/>
                <w:szCs w:val="20"/>
              </w:rPr>
              <w:t>Status</w:t>
            </w:r>
          </w:p>
        </w:tc>
      </w:tr>
      <w:tr w:rsidR="00BA6B34" w:rsidRPr="003E4C6B" w14:paraId="38E31E7D" w14:textId="77777777" w:rsidTr="00BA6B34">
        <w:trPr>
          <w:trHeight w:val="510"/>
        </w:trPr>
        <w:tc>
          <w:tcPr>
            <w:tcW w:w="1145" w:type="dxa"/>
            <w:tcBorders>
              <w:bottom w:val="single" w:sz="4" w:space="0" w:color="auto"/>
            </w:tcBorders>
            <w:shd w:val="clear" w:color="auto" w:fill="D0CECE" w:themeFill="background2" w:themeFillShade="E6"/>
            <w:vAlign w:val="center"/>
          </w:tcPr>
          <w:p w14:paraId="6237EB3E" w14:textId="77777777" w:rsidR="00BA6B34" w:rsidRPr="003E4C6B" w:rsidRDefault="00BA6B34" w:rsidP="00724BA2">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8</w:t>
            </w:r>
          </w:p>
        </w:tc>
        <w:tc>
          <w:tcPr>
            <w:tcW w:w="4487" w:type="dxa"/>
            <w:gridSpan w:val="2"/>
            <w:tcBorders>
              <w:bottom w:val="single" w:sz="4" w:space="0" w:color="auto"/>
            </w:tcBorders>
            <w:shd w:val="clear" w:color="auto" w:fill="D0CECE" w:themeFill="background2" w:themeFillShade="E6"/>
            <w:vAlign w:val="center"/>
          </w:tcPr>
          <w:p w14:paraId="16489965" w14:textId="77777777" w:rsidR="00BA6B34" w:rsidRDefault="00BA6B34" w:rsidP="00724BA2">
            <w:pPr>
              <w:ind w:right="29"/>
              <w:rPr>
                <w:sz w:val="20"/>
                <w:szCs w:val="20"/>
              </w:rPr>
            </w:pPr>
            <w:r>
              <w:rPr>
                <w:sz w:val="20"/>
                <w:szCs w:val="20"/>
              </w:rPr>
              <w:t>P</w:t>
            </w:r>
            <w:r w:rsidRPr="003E268B">
              <w:rPr>
                <w:sz w:val="20"/>
                <w:szCs w:val="20"/>
              </w:rPr>
              <w:t>oll committee members to identify a date for the next meeting and make the necessary arrangements</w:t>
            </w:r>
            <w:r>
              <w:rPr>
                <w:sz w:val="20"/>
                <w:szCs w:val="20"/>
              </w:rPr>
              <w:t>.</w:t>
            </w:r>
          </w:p>
        </w:tc>
        <w:tc>
          <w:tcPr>
            <w:tcW w:w="1451" w:type="dxa"/>
            <w:gridSpan w:val="2"/>
            <w:tcBorders>
              <w:bottom w:val="single" w:sz="4" w:space="0" w:color="auto"/>
            </w:tcBorders>
            <w:shd w:val="clear" w:color="auto" w:fill="D0CECE" w:themeFill="background2" w:themeFillShade="E6"/>
            <w:vAlign w:val="center"/>
          </w:tcPr>
          <w:p w14:paraId="7A31726F" w14:textId="77777777" w:rsidR="00BA6B34" w:rsidRPr="003E4C6B" w:rsidRDefault="00BA6B34" w:rsidP="00724BA2">
            <w:pPr>
              <w:ind w:right="29"/>
              <w:jc w:val="center"/>
              <w:rPr>
                <w:rFonts w:ascii="Calibri" w:eastAsia="Times New Roman" w:hAnsi="Calibri" w:cs="Times New Roman"/>
                <w:sz w:val="20"/>
                <w:szCs w:val="20"/>
              </w:rPr>
            </w:pPr>
            <w:r>
              <w:rPr>
                <w:rFonts w:ascii="Calibri" w:eastAsia="Times New Roman" w:hAnsi="Calibri" w:cs="Times New Roman"/>
                <w:sz w:val="20"/>
                <w:szCs w:val="20"/>
              </w:rPr>
              <w:t>DP</w:t>
            </w:r>
          </w:p>
        </w:tc>
        <w:tc>
          <w:tcPr>
            <w:tcW w:w="1008" w:type="dxa"/>
            <w:tcBorders>
              <w:bottom w:val="single" w:sz="4" w:space="0" w:color="auto"/>
            </w:tcBorders>
            <w:shd w:val="clear" w:color="auto" w:fill="D0CECE" w:themeFill="background2" w:themeFillShade="E6"/>
            <w:vAlign w:val="center"/>
          </w:tcPr>
          <w:p w14:paraId="55FFF5BF" w14:textId="77777777" w:rsidR="00BA6B34" w:rsidRPr="003E4C6B" w:rsidRDefault="00BA6B34" w:rsidP="00724BA2">
            <w:pPr>
              <w:ind w:right="29"/>
              <w:jc w:val="center"/>
              <w:rPr>
                <w:rFonts w:ascii="Calibri" w:eastAsia="Times New Roman" w:hAnsi="Calibri" w:cs="Times New Roman"/>
                <w:sz w:val="20"/>
                <w:szCs w:val="20"/>
              </w:rPr>
            </w:pPr>
            <w:r>
              <w:rPr>
                <w:rFonts w:ascii="Calibri" w:eastAsia="Times New Roman" w:hAnsi="Calibri" w:cs="Times New Roman"/>
                <w:sz w:val="20"/>
                <w:szCs w:val="20"/>
              </w:rPr>
              <w:t>28/2/25</w:t>
            </w:r>
          </w:p>
        </w:tc>
        <w:tc>
          <w:tcPr>
            <w:tcW w:w="4976" w:type="dxa"/>
            <w:tcBorders>
              <w:bottom w:val="single" w:sz="4" w:space="0" w:color="auto"/>
            </w:tcBorders>
            <w:shd w:val="clear" w:color="auto" w:fill="D0CECE" w:themeFill="background2" w:themeFillShade="E6"/>
            <w:vAlign w:val="center"/>
          </w:tcPr>
          <w:p w14:paraId="5783901B" w14:textId="77777777" w:rsidR="00BA6B34" w:rsidRPr="00C26976" w:rsidRDefault="00BA6B34" w:rsidP="00724BA2">
            <w:pPr>
              <w:ind w:right="29"/>
              <w:rPr>
                <w:rFonts w:ascii="Calibri" w:eastAsia="Times New Roman" w:hAnsi="Calibri" w:cs="Times New Roman"/>
                <w:sz w:val="20"/>
                <w:szCs w:val="20"/>
              </w:rPr>
            </w:pPr>
            <w:r>
              <w:rPr>
                <w:rFonts w:ascii="Calibri" w:eastAsia="Times New Roman" w:hAnsi="Calibri" w:cs="Times New Roman"/>
                <w:sz w:val="20"/>
                <w:szCs w:val="20"/>
              </w:rPr>
              <w:t>Completed</w:t>
            </w:r>
          </w:p>
        </w:tc>
        <w:tc>
          <w:tcPr>
            <w:tcW w:w="860" w:type="dxa"/>
            <w:tcBorders>
              <w:bottom w:val="single" w:sz="4" w:space="0" w:color="auto"/>
            </w:tcBorders>
            <w:shd w:val="clear" w:color="auto" w:fill="D0CECE" w:themeFill="background2" w:themeFillShade="E6"/>
            <w:vAlign w:val="center"/>
          </w:tcPr>
          <w:p w14:paraId="6D3C2EFA" w14:textId="77777777" w:rsidR="00BA6B34" w:rsidRDefault="00BA6B34" w:rsidP="00724BA2">
            <w:pPr>
              <w:ind w:right="29"/>
              <w:rPr>
                <w:sz w:val="20"/>
                <w:szCs w:val="20"/>
              </w:rPr>
            </w:pPr>
            <w:r>
              <w:rPr>
                <w:sz w:val="20"/>
                <w:szCs w:val="20"/>
              </w:rPr>
              <w:t>Closed</w:t>
            </w:r>
          </w:p>
        </w:tc>
      </w:tr>
      <w:tr w:rsidR="00BA6B34" w:rsidRPr="00EE595E" w14:paraId="5C90F5AA" w14:textId="77777777" w:rsidTr="00724BA2">
        <w:tc>
          <w:tcPr>
            <w:tcW w:w="13927" w:type="dxa"/>
            <w:gridSpan w:val="8"/>
            <w:tcBorders>
              <w:bottom w:val="single" w:sz="4" w:space="0" w:color="auto"/>
            </w:tcBorders>
          </w:tcPr>
          <w:p w14:paraId="7C156A03" w14:textId="77777777" w:rsidR="00BA6B34" w:rsidRDefault="00BA6B34" w:rsidP="00724BA2">
            <w:pPr>
              <w:spacing w:before="60" w:after="60"/>
              <w:rPr>
                <w:b/>
                <w:sz w:val="20"/>
                <w:szCs w:val="20"/>
              </w:rPr>
            </w:pPr>
            <w:r>
              <w:rPr>
                <w:b/>
                <w:sz w:val="20"/>
                <w:szCs w:val="20"/>
              </w:rPr>
              <w:t>Meeting September 2024</w:t>
            </w:r>
          </w:p>
        </w:tc>
      </w:tr>
      <w:tr w:rsidR="00BA6B34" w:rsidRPr="003E4C6B" w14:paraId="4D57B20B" w14:textId="77777777" w:rsidTr="00BA6B34">
        <w:trPr>
          <w:trHeight w:val="510"/>
        </w:trPr>
        <w:tc>
          <w:tcPr>
            <w:tcW w:w="1145" w:type="dxa"/>
          </w:tcPr>
          <w:p w14:paraId="402D6F46" w14:textId="77777777" w:rsidR="00BA6B34" w:rsidRPr="003E4C6B" w:rsidRDefault="00BA6B34" w:rsidP="00724BA2">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4/9</w:t>
            </w:r>
            <w:r w:rsidRPr="003E4C6B">
              <w:rPr>
                <w:rFonts w:ascii="Calibri" w:eastAsia="Times New Roman" w:hAnsi="Calibri" w:cs="Times New Roman"/>
                <w:sz w:val="20"/>
                <w:szCs w:val="20"/>
              </w:rPr>
              <w:t>-</w:t>
            </w:r>
            <w:r>
              <w:rPr>
                <w:rFonts w:ascii="Calibri" w:eastAsia="Times New Roman" w:hAnsi="Calibri" w:cs="Times New Roman"/>
                <w:sz w:val="20"/>
                <w:szCs w:val="20"/>
              </w:rPr>
              <w:t>9</w:t>
            </w:r>
          </w:p>
        </w:tc>
        <w:tc>
          <w:tcPr>
            <w:tcW w:w="4487" w:type="dxa"/>
            <w:gridSpan w:val="2"/>
          </w:tcPr>
          <w:p w14:paraId="2A129537" w14:textId="77777777" w:rsidR="00BA6B34" w:rsidRDefault="00BA6B34" w:rsidP="00724BA2">
            <w:pPr>
              <w:ind w:right="29"/>
              <w:rPr>
                <w:sz w:val="20"/>
                <w:szCs w:val="20"/>
              </w:rPr>
            </w:pPr>
            <w:r>
              <w:rPr>
                <w:sz w:val="20"/>
                <w:szCs w:val="20"/>
              </w:rPr>
              <w:t>D</w:t>
            </w:r>
            <w:r w:rsidRPr="00AF4557">
              <w:rPr>
                <w:sz w:val="20"/>
                <w:szCs w:val="20"/>
              </w:rPr>
              <w:t xml:space="preserve">iscuss the detail of possible changes to the HOS Policy on </w:t>
            </w:r>
            <w:r>
              <w:rPr>
                <w:sz w:val="20"/>
                <w:szCs w:val="20"/>
              </w:rPr>
              <w:t>D</w:t>
            </w:r>
            <w:r w:rsidRPr="00AF4557">
              <w:rPr>
                <w:sz w:val="20"/>
                <w:szCs w:val="20"/>
              </w:rPr>
              <w:t>evelopment &amp; Planning</w:t>
            </w:r>
            <w:r>
              <w:rPr>
                <w:sz w:val="20"/>
                <w:szCs w:val="20"/>
              </w:rPr>
              <w:t>.</w:t>
            </w:r>
          </w:p>
        </w:tc>
        <w:tc>
          <w:tcPr>
            <w:tcW w:w="1451" w:type="dxa"/>
            <w:gridSpan w:val="2"/>
          </w:tcPr>
          <w:p w14:paraId="25F32F15" w14:textId="77777777" w:rsidR="00BA6B34" w:rsidRPr="003E4C6B" w:rsidRDefault="00BA6B34" w:rsidP="00724BA2">
            <w:pPr>
              <w:ind w:right="29"/>
              <w:jc w:val="center"/>
              <w:rPr>
                <w:rFonts w:ascii="Calibri" w:eastAsia="Times New Roman" w:hAnsi="Calibri" w:cs="Times New Roman"/>
                <w:sz w:val="20"/>
                <w:szCs w:val="20"/>
              </w:rPr>
            </w:pPr>
            <w:r>
              <w:rPr>
                <w:rFonts w:ascii="Calibri" w:eastAsia="Times New Roman" w:hAnsi="Calibri" w:cs="Times New Roman"/>
                <w:sz w:val="20"/>
                <w:szCs w:val="20"/>
              </w:rPr>
              <w:t>CGB/KB/MP</w:t>
            </w:r>
          </w:p>
        </w:tc>
        <w:tc>
          <w:tcPr>
            <w:tcW w:w="1008" w:type="dxa"/>
          </w:tcPr>
          <w:p w14:paraId="7D61F2C5" w14:textId="77777777" w:rsidR="00BA6B34" w:rsidRPr="003E4C6B" w:rsidRDefault="00BA6B34" w:rsidP="00724BA2">
            <w:pPr>
              <w:ind w:right="29"/>
              <w:jc w:val="center"/>
              <w:rPr>
                <w:rFonts w:ascii="Calibri" w:eastAsia="Times New Roman" w:hAnsi="Calibri" w:cs="Times New Roman"/>
                <w:sz w:val="20"/>
                <w:szCs w:val="20"/>
              </w:rPr>
            </w:pPr>
            <w:r>
              <w:rPr>
                <w:rFonts w:ascii="Calibri" w:eastAsia="Times New Roman" w:hAnsi="Calibri" w:cs="Times New Roman"/>
                <w:sz w:val="20"/>
                <w:szCs w:val="20"/>
              </w:rPr>
              <w:t>31/10/24</w:t>
            </w:r>
          </w:p>
        </w:tc>
        <w:tc>
          <w:tcPr>
            <w:tcW w:w="4976" w:type="dxa"/>
          </w:tcPr>
          <w:p w14:paraId="31AB6DF9" w14:textId="77777777" w:rsidR="00BA6B34" w:rsidRPr="00C26976" w:rsidRDefault="00BA6B34" w:rsidP="00724BA2">
            <w:pPr>
              <w:ind w:right="29"/>
              <w:rPr>
                <w:rFonts w:ascii="Calibri" w:eastAsia="Times New Roman" w:hAnsi="Calibri" w:cs="Times New Roman"/>
                <w:sz w:val="20"/>
                <w:szCs w:val="20"/>
              </w:rPr>
            </w:pPr>
            <w:r>
              <w:rPr>
                <w:rFonts w:ascii="Calibri" w:eastAsia="Times New Roman" w:hAnsi="Calibri" w:cs="Times New Roman"/>
                <w:sz w:val="20"/>
                <w:szCs w:val="20"/>
              </w:rPr>
              <w:t>D</w:t>
            </w:r>
            <w:r w:rsidRPr="00973B92">
              <w:rPr>
                <w:rFonts w:ascii="Calibri" w:eastAsia="Times New Roman" w:hAnsi="Calibri" w:cs="Times New Roman"/>
                <w:sz w:val="20"/>
                <w:szCs w:val="20"/>
              </w:rPr>
              <w:t xml:space="preserve">iscussions </w:t>
            </w:r>
            <w:r>
              <w:rPr>
                <w:rFonts w:ascii="Calibri" w:eastAsia="Times New Roman" w:hAnsi="Calibri" w:cs="Times New Roman"/>
                <w:sz w:val="20"/>
                <w:szCs w:val="20"/>
              </w:rPr>
              <w:t>commenced</w:t>
            </w:r>
            <w:r w:rsidRPr="00973B92">
              <w:rPr>
                <w:rFonts w:ascii="Calibri" w:eastAsia="Times New Roman" w:hAnsi="Calibri" w:cs="Times New Roman"/>
                <w:sz w:val="20"/>
                <w:szCs w:val="20"/>
              </w:rPr>
              <w:t xml:space="preserve"> and </w:t>
            </w:r>
            <w:r>
              <w:rPr>
                <w:rFonts w:ascii="Calibri" w:eastAsia="Times New Roman" w:hAnsi="Calibri" w:cs="Times New Roman"/>
                <w:sz w:val="20"/>
                <w:szCs w:val="20"/>
              </w:rPr>
              <w:t>a</w:t>
            </w:r>
            <w:r w:rsidRPr="00973B92">
              <w:rPr>
                <w:rFonts w:ascii="Calibri" w:eastAsia="Times New Roman" w:hAnsi="Calibri" w:cs="Times New Roman"/>
                <w:sz w:val="20"/>
                <w:szCs w:val="20"/>
              </w:rPr>
              <w:t xml:space="preserve"> new policy document </w:t>
            </w:r>
            <w:r>
              <w:rPr>
                <w:rFonts w:ascii="Calibri" w:eastAsia="Times New Roman" w:hAnsi="Calibri" w:cs="Times New Roman"/>
                <w:sz w:val="20"/>
                <w:szCs w:val="20"/>
              </w:rPr>
              <w:t xml:space="preserve">will be produced </w:t>
            </w:r>
            <w:r w:rsidRPr="00973B92">
              <w:rPr>
                <w:rFonts w:ascii="Calibri" w:eastAsia="Times New Roman" w:hAnsi="Calibri" w:cs="Times New Roman"/>
                <w:sz w:val="20"/>
                <w:szCs w:val="20"/>
              </w:rPr>
              <w:t xml:space="preserve">for consideration. Action </w:t>
            </w:r>
            <w:r>
              <w:rPr>
                <w:rFonts w:ascii="Calibri" w:eastAsia="Times New Roman" w:hAnsi="Calibri" w:cs="Times New Roman"/>
                <w:sz w:val="20"/>
                <w:szCs w:val="20"/>
              </w:rPr>
              <w:t xml:space="preserve">remains </w:t>
            </w:r>
            <w:r w:rsidRPr="00973B92">
              <w:rPr>
                <w:rFonts w:ascii="Calibri" w:eastAsia="Times New Roman" w:hAnsi="Calibri" w:cs="Times New Roman"/>
                <w:sz w:val="20"/>
                <w:szCs w:val="20"/>
              </w:rPr>
              <w:t>ongoing.</w:t>
            </w:r>
          </w:p>
        </w:tc>
        <w:tc>
          <w:tcPr>
            <w:tcW w:w="860" w:type="dxa"/>
          </w:tcPr>
          <w:p w14:paraId="18A6AD6B" w14:textId="77777777" w:rsidR="00BA6B34" w:rsidRDefault="00BA6B34" w:rsidP="00724BA2">
            <w:pPr>
              <w:ind w:right="29"/>
              <w:rPr>
                <w:sz w:val="20"/>
                <w:szCs w:val="20"/>
              </w:rPr>
            </w:pPr>
            <w:r>
              <w:rPr>
                <w:sz w:val="20"/>
                <w:szCs w:val="20"/>
              </w:rPr>
              <w:t>Open</w:t>
            </w:r>
          </w:p>
        </w:tc>
      </w:tr>
    </w:tbl>
    <w:p w14:paraId="521F2C93" w14:textId="77777777" w:rsidR="000762B2" w:rsidRDefault="000762B2" w:rsidP="003B6832">
      <w:pPr>
        <w:rPr>
          <w:sz w:val="20"/>
          <w:szCs w:val="20"/>
        </w:rPr>
      </w:pPr>
    </w:p>
    <w:p w14:paraId="7237552A" w14:textId="34E77A1B" w:rsidR="00F47BF7" w:rsidRPr="00C92DB7" w:rsidRDefault="00F47BF7" w:rsidP="003B6832">
      <w:pPr>
        <w:rPr>
          <w:sz w:val="20"/>
          <w:szCs w:val="20"/>
        </w:rPr>
      </w:pPr>
      <w:r>
        <w:rPr>
          <w:sz w:val="20"/>
          <w:szCs w:val="20"/>
        </w:rPr>
        <w:t>Note:  Closed Actions will be archived at the following meeting…</w:t>
      </w:r>
    </w:p>
    <w:sectPr w:rsidR="00F47BF7" w:rsidRPr="00C92DB7" w:rsidSect="005A615C">
      <w:pgSz w:w="16817" w:h="11901" w:orient="landscape"/>
      <w:pgMar w:top="993"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96"/>
    <w:multiLevelType w:val="hybridMultilevel"/>
    <w:tmpl w:val="F4949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86727"/>
    <w:multiLevelType w:val="hybridMultilevel"/>
    <w:tmpl w:val="3FC6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32825"/>
    <w:multiLevelType w:val="hybridMultilevel"/>
    <w:tmpl w:val="79F8C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B007D2"/>
    <w:multiLevelType w:val="hybridMultilevel"/>
    <w:tmpl w:val="8E06E7E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0814CA"/>
    <w:multiLevelType w:val="hybridMultilevel"/>
    <w:tmpl w:val="74FC7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84637A"/>
    <w:multiLevelType w:val="hybridMultilevel"/>
    <w:tmpl w:val="387EC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2F6631"/>
    <w:multiLevelType w:val="hybridMultilevel"/>
    <w:tmpl w:val="5EE4A7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216A53"/>
    <w:multiLevelType w:val="hybridMultilevel"/>
    <w:tmpl w:val="5D1A0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CD19EF"/>
    <w:multiLevelType w:val="hybridMultilevel"/>
    <w:tmpl w:val="40EC1FB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7D170E"/>
    <w:multiLevelType w:val="hybridMultilevel"/>
    <w:tmpl w:val="7130D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6824357">
    <w:abstractNumId w:val="9"/>
  </w:num>
  <w:num w:numId="2" w16cid:durableId="1191189345">
    <w:abstractNumId w:val="0"/>
  </w:num>
  <w:num w:numId="3" w16cid:durableId="1801726272">
    <w:abstractNumId w:val="6"/>
  </w:num>
  <w:num w:numId="4" w16cid:durableId="500659445">
    <w:abstractNumId w:val="8"/>
  </w:num>
  <w:num w:numId="5" w16cid:durableId="1742408526">
    <w:abstractNumId w:val="3"/>
  </w:num>
  <w:num w:numId="6" w16cid:durableId="502816425">
    <w:abstractNumId w:val="7"/>
  </w:num>
  <w:num w:numId="7" w16cid:durableId="2008749369">
    <w:abstractNumId w:val="1"/>
  </w:num>
  <w:num w:numId="8" w16cid:durableId="636842289">
    <w:abstractNumId w:val="4"/>
  </w:num>
  <w:num w:numId="9" w16cid:durableId="1277634389">
    <w:abstractNumId w:val="2"/>
  </w:num>
  <w:num w:numId="10" w16cid:durableId="1593850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32"/>
    <w:rsid w:val="00013E2E"/>
    <w:rsid w:val="000243FF"/>
    <w:rsid w:val="00030C45"/>
    <w:rsid w:val="000341B0"/>
    <w:rsid w:val="00040EFE"/>
    <w:rsid w:val="00057D41"/>
    <w:rsid w:val="000762B2"/>
    <w:rsid w:val="000932EF"/>
    <w:rsid w:val="00097B65"/>
    <w:rsid w:val="000A514C"/>
    <w:rsid w:val="000A7811"/>
    <w:rsid w:val="000C385A"/>
    <w:rsid w:val="000E69AD"/>
    <w:rsid w:val="000F6FAB"/>
    <w:rsid w:val="001161AE"/>
    <w:rsid w:val="00130931"/>
    <w:rsid w:val="00140DF2"/>
    <w:rsid w:val="00141CBD"/>
    <w:rsid w:val="00152A1E"/>
    <w:rsid w:val="00166C1E"/>
    <w:rsid w:val="00176AF7"/>
    <w:rsid w:val="001819ED"/>
    <w:rsid w:val="00182016"/>
    <w:rsid w:val="00182414"/>
    <w:rsid w:val="00183D29"/>
    <w:rsid w:val="00186134"/>
    <w:rsid w:val="00187033"/>
    <w:rsid w:val="001910C9"/>
    <w:rsid w:val="001A251B"/>
    <w:rsid w:val="001A4778"/>
    <w:rsid w:val="001A7D9D"/>
    <w:rsid w:val="001C25DA"/>
    <w:rsid w:val="001C668D"/>
    <w:rsid w:val="001C6D42"/>
    <w:rsid w:val="001D2E97"/>
    <w:rsid w:val="001E2652"/>
    <w:rsid w:val="001F2240"/>
    <w:rsid w:val="00223774"/>
    <w:rsid w:val="00233985"/>
    <w:rsid w:val="00234427"/>
    <w:rsid w:val="00250BBB"/>
    <w:rsid w:val="00250FE4"/>
    <w:rsid w:val="002708A7"/>
    <w:rsid w:val="00277829"/>
    <w:rsid w:val="00292B37"/>
    <w:rsid w:val="0029477D"/>
    <w:rsid w:val="00297174"/>
    <w:rsid w:val="002A4409"/>
    <w:rsid w:val="002A70A2"/>
    <w:rsid w:val="002B1215"/>
    <w:rsid w:val="002D758F"/>
    <w:rsid w:val="002D7E23"/>
    <w:rsid w:val="002E2522"/>
    <w:rsid w:val="002F6EB5"/>
    <w:rsid w:val="002F77C5"/>
    <w:rsid w:val="00311E17"/>
    <w:rsid w:val="00312DA5"/>
    <w:rsid w:val="00322EFE"/>
    <w:rsid w:val="00344539"/>
    <w:rsid w:val="003467E8"/>
    <w:rsid w:val="0034778E"/>
    <w:rsid w:val="00351949"/>
    <w:rsid w:val="00352462"/>
    <w:rsid w:val="00360473"/>
    <w:rsid w:val="0036197C"/>
    <w:rsid w:val="0036438F"/>
    <w:rsid w:val="00366658"/>
    <w:rsid w:val="00372916"/>
    <w:rsid w:val="00386BE9"/>
    <w:rsid w:val="00394963"/>
    <w:rsid w:val="003A17C7"/>
    <w:rsid w:val="003B2530"/>
    <w:rsid w:val="003B6832"/>
    <w:rsid w:val="003C131B"/>
    <w:rsid w:val="003C2165"/>
    <w:rsid w:val="003C23E4"/>
    <w:rsid w:val="003D627B"/>
    <w:rsid w:val="003D7DF3"/>
    <w:rsid w:val="003E268B"/>
    <w:rsid w:val="003E4C6B"/>
    <w:rsid w:val="003E76B6"/>
    <w:rsid w:val="00405F44"/>
    <w:rsid w:val="00406930"/>
    <w:rsid w:val="004136AB"/>
    <w:rsid w:val="00415768"/>
    <w:rsid w:val="00434E6A"/>
    <w:rsid w:val="00441EFC"/>
    <w:rsid w:val="00442A61"/>
    <w:rsid w:val="0045130C"/>
    <w:rsid w:val="0045253A"/>
    <w:rsid w:val="00492076"/>
    <w:rsid w:val="00494F08"/>
    <w:rsid w:val="004A2172"/>
    <w:rsid w:val="004A540C"/>
    <w:rsid w:val="004A5EBD"/>
    <w:rsid w:val="004B0AEB"/>
    <w:rsid w:val="004B254D"/>
    <w:rsid w:val="004C1A43"/>
    <w:rsid w:val="004C5962"/>
    <w:rsid w:val="004D406E"/>
    <w:rsid w:val="004D59E9"/>
    <w:rsid w:val="004D59ED"/>
    <w:rsid w:val="004E4DA7"/>
    <w:rsid w:val="004F208B"/>
    <w:rsid w:val="0052607C"/>
    <w:rsid w:val="00526D54"/>
    <w:rsid w:val="00531135"/>
    <w:rsid w:val="00543D7E"/>
    <w:rsid w:val="00553860"/>
    <w:rsid w:val="00561466"/>
    <w:rsid w:val="005813F6"/>
    <w:rsid w:val="00586886"/>
    <w:rsid w:val="00590AE3"/>
    <w:rsid w:val="005A615C"/>
    <w:rsid w:val="005B5DF9"/>
    <w:rsid w:val="005B5FB7"/>
    <w:rsid w:val="005D0631"/>
    <w:rsid w:val="005F0E04"/>
    <w:rsid w:val="005F5348"/>
    <w:rsid w:val="0060054C"/>
    <w:rsid w:val="006275F0"/>
    <w:rsid w:val="0063100A"/>
    <w:rsid w:val="00641C57"/>
    <w:rsid w:val="00655074"/>
    <w:rsid w:val="006638EE"/>
    <w:rsid w:val="0067335B"/>
    <w:rsid w:val="00680429"/>
    <w:rsid w:val="00682FAF"/>
    <w:rsid w:val="00690766"/>
    <w:rsid w:val="006C15E0"/>
    <w:rsid w:val="006C79A4"/>
    <w:rsid w:val="006E55DC"/>
    <w:rsid w:val="00726BC9"/>
    <w:rsid w:val="00742DE7"/>
    <w:rsid w:val="007435A1"/>
    <w:rsid w:val="007473DD"/>
    <w:rsid w:val="0075333D"/>
    <w:rsid w:val="007552DD"/>
    <w:rsid w:val="00761BEF"/>
    <w:rsid w:val="007723C1"/>
    <w:rsid w:val="007A6FD0"/>
    <w:rsid w:val="007D79F0"/>
    <w:rsid w:val="007E558D"/>
    <w:rsid w:val="007E6001"/>
    <w:rsid w:val="00801ACD"/>
    <w:rsid w:val="008251A0"/>
    <w:rsid w:val="00846C7C"/>
    <w:rsid w:val="008840BD"/>
    <w:rsid w:val="008858B1"/>
    <w:rsid w:val="00892C90"/>
    <w:rsid w:val="008B70DE"/>
    <w:rsid w:val="008C18EA"/>
    <w:rsid w:val="008C6C50"/>
    <w:rsid w:val="008D10E4"/>
    <w:rsid w:val="0090469F"/>
    <w:rsid w:val="00911C4A"/>
    <w:rsid w:val="00913548"/>
    <w:rsid w:val="009277B9"/>
    <w:rsid w:val="0093084E"/>
    <w:rsid w:val="00930C45"/>
    <w:rsid w:val="0093331C"/>
    <w:rsid w:val="00933E22"/>
    <w:rsid w:val="00944CC9"/>
    <w:rsid w:val="00954534"/>
    <w:rsid w:val="00957AC9"/>
    <w:rsid w:val="00971E5A"/>
    <w:rsid w:val="00973B92"/>
    <w:rsid w:val="00982C32"/>
    <w:rsid w:val="00995B7B"/>
    <w:rsid w:val="00997284"/>
    <w:rsid w:val="009A78B5"/>
    <w:rsid w:val="009B0242"/>
    <w:rsid w:val="009B3A38"/>
    <w:rsid w:val="009C22DC"/>
    <w:rsid w:val="009E16A2"/>
    <w:rsid w:val="009E6B47"/>
    <w:rsid w:val="009F3FD5"/>
    <w:rsid w:val="00A0595A"/>
    <w:rsid w:val="00A30AF5"/>
    <w:rsid w:val="00A33B99"/>
    <w:rsid w:val="00A36A0A"/>
    <w:rsid w:val="00A4067D"/>
    <w:rsid w:val="00A50628"/>
    <w:rsid w:val="00A74BD6"/>
    <w:rsid w:val="00A768A2"/>
    <w:rsid w:val="00A76FEE"/>
    <w:rsid w:val="00A81CEC"/>
    <w:rsid w:val="00A916FA"/>
    <w:rsid w:val="00A94553"/>
    <w:rsid w:val="00A960A1"/>
    <w:rsid w:val="00AA19E1"/>
    <w:rsid w:val="00AC18F1"/>
    <w:rsid w:val="00AD2FC3"/>
    <w:rsid w:val="00AD5E0A"/>
    <w:rsid w:val="00AE1BBF"/>
    <w:rsid w:val="00AF4557"/>
    <w:rsid w:val="00AF667F"/>
    <w:rsid w:val="00B14CDE"/>
    <w:rsid w:val="00B33AE7"/>
    <w:rsid w:val="00B42CF0"/>
    <w:rsid w:val="00B47CDC"/>
    <w:rsid w:val="00B70BCE"/>
    <w:rsid w:val="00B80F03"/>
    <w:rsid w:val="00B816FD"/>
    <w:rsid w:val="00B823EC"/>
    <w:rsid w:val="00B873F1"/>
    <w:rsid w:val="00BA6B34"/>
    <w:rsid w:val="00BC251F"/>
    <w:rsid w:val="00BC363E"/>
    <w:rsid w:val="00BD63BF"/>
    <w:rsid w:val="00BF0440"/>
    <w:rsid w:val="00BF4401"/>
    <w:rsid w:val="00C014F5"/>
    <w:rsid w:val="00C25CB1"/>
    <w:rsid w:val="00C26976"/>
    <w:rsid w:val="00C40D3E"/>
    <w:rsid w:val="00C455B9"/>
    <w:rsid w:val="00C45B0B"/>
    <w:rsid w:val="00C46828"/>
    <w:rsid w:val="00C60719"/>
    <w:rsid w:val="00C6621F"/>
    <w:rsid w:val="00C76122"/>
    <w:rsid w:val="00C92DB7"/>
    <w:rsid w:val="00C93400"/>
    <w:rsid w:val="00CA08F6"/>
    <w:rsid w:val="00CC01E6"/>
    <w:rsid w:val="00CC38F8"/>
    <w:rsid w:val="00CC4720"/>
    <w:rsid w:val="00CC4D17"/>
    <w:rsid w:val="00CC789B"/>
    <w:rsid w:val="00CF6A9D"/>
    <w:rsid w:val="00CF6E75"/>
    <w:rsid w:val="00D02D7D"/>
    <w:rsid w:val="00D14A3E"/>
    <w:rsid w:val="00D17E15"/>
    <w:rsid w:val="00D444EB"/>
    <w:rsid w:val="00D657A2"/>
    <w:rsid w:val="00D711A1"/>
    <w:rsid w:val="00D76709"/>
    <w:rsid w:val="00DA4645"/>
    <w:rsid w:val="00DC3828"/>
    <w:rsid w:val="00DE3C70"/>
    <w:rsid w:val="00DF1553"/>
    <w:rsid w:val="00E037E8"/>
    <w:rsid w:val="00E15A01"/>
    <w:rsid w:val="00E212E2"/>
    <w:rsid w:val="00E302DD"/>
    <w:rsid w:val="00E37F60"/>
    <w:rsid w:val="00E42C81"/>
    <w:rsid w:val="00E46B1D"/>
    <w:rsid w:val="00E57279"/>
    <w:rsid w:val="00E740AD"/>
    <w:rsid w:val="00E80D67"/>
    <w:rsid w:val="00EB77B4"/>
    <w:rsid w:val="00EC207E"/>
    <w:rsid w:val="00ED3A65"/>
    <w:rsid w:val="00ED48DB"/>
    <w:rsid w:val="00ED79DB"/>
    <w:rsid w:val="00EE0A03"/>
    <w:rsid w:val="00EE18CE"/>
    <w:rsid w:val="00EE595E"/>
    <w:rsid w:val="00F42E66"/>
    <w:rsid w:val="00F45F31"/>
    <w:rsid w:val="00F46C06"/>
    <w:rsid w:val="00F47BF7"/>
    <w:rsid w:val="00F47EE8"/>
    <w:rsid w:val="00F513C4"/>
    <w:rsid w:val="00F56676"/>
    <w:rsid w:val="00F61E7B"/>
    <w:rsid w:val="00F641CB"/>
    <w:rsid w:val="00F64604"/>
    <w:rsid w:val="00F76B6C"/>
    <w:rsid w:val="00F85BF9"/>
    <w:rsid w:val="00F95FD6"/>
    <w:rsid w:val="00FA213C"/>
    <w:rsid w:val="00FA6430"/>
    <w:rsid w:val="00FA6715"/>
    <w:rsid w:val="00FD0827"/>
    <w:rsid w:val="00FF51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FE25DC"/>
  <w15:docId w15:val="{72098BC6-13E6-074E-83BD-4F0FE294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3FF"/>
    <w:pPr>
      <w:ind w:left="720"/>
      <w:contextualSpacing/>
    </w:pPr>
  </w:style>
  <w:style w:type="table" w:styleId="TableGrid">
    <w:name w:val="Table Grid"/>
    <w:basedOn w:val="TableNormal"/>
    <w:uiPriority w:val="39"/>
    <w:rsid w:val="00181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8565">
      <w:bodyDiv w:val="1"/>
      <w:marLeft w:val="0"/>
      <w:marRight w:val="0"/>
      <w:marTop w:val="0"/>
      <w:marBottom w:val="0"/>
      <w:divBdr>
        <w:top w:val="none" w:sz="0" w:space="0" w:color="auto"/>
        <w:left w:val="none" w:sz="0" w:space="0" w:color="auto"/>
        <w:bottom w:val="none" w:sz="0" w:space="0" w:color="auto"/>
        <w:right w:val="none" w:sz="0" w:space="0" w:color="auto"/>
      </w:divBdr>
    </w:div>
    <w:div w:id="175848788">
      <w:bodyDiv w:val="1"/>
      <w:marLeft w:val="0"/>
      <w:marRight w:val="0"/>
      <w:marTop w:val="0"/>
      <w:marBottom w:val="0"/>
      <w:divBdr>
        <w:top w:val="none" w:sz="0" w:space="0" w:color="auto"/>
        <w:left w:val="none" w:sz="0" w:space="0" w:color="auto"/>
        <w:bottom w:val="none" w:sz="0" w:space="0" w:color="auto"/>
        <w:right w:val="none" w:sz="0" w:space="0" w:color="auto"/>
      </w:divBdr>
    </w:div>
    <w:div w:id="247619356">
      <w:bodyDiv w:val="1"/>
      <w:marLeft w:val="0"/>
      <w:marRight w:val="0"/>
      <w:marTop w:val="0"/>
      <w:marBottom w:val="0"/>
      <w:divBdr>
        <w:top w:val="none" w:sz="0" w:space="0" w:color="auto"/>
        <w:left w:val="none" w:sz="0" w:space="0" w:color="auto"/>
        <w:bottom w:val="none" w:sz="0" w:space="0" w:color="auto"/>
        <w:right w:val="none" w:sz="0" w:space="0" w:color="auto"/>
      </w:divBdr>
    </w:div>
    <w:div w:id="334695263">
      <w:bodyDiv w:val="1"/>
      <w:marLeft w:val="0"/>
      <w:marRight w:val="0"/>
      <w:marTop w:val="0"/>
      <w:marBottom w:val="0"/>
      <w:divBdr>
        <w:top w:val="none" w:sz="0" w:space="0" w:color="auto"/>
        <w:left w:val="none" w:sz="0" w:space="0" w:color="auto"/>
        <w:bottom w:val="none" w:sz="0" w:space="0" w:color="auto"/>
        <w:right w:val="none" w:sz="0" w:space="0" w:color="auto"/>
      </w:divBdr>
    </w:div>
    <w:div w:id="951862710">
      <w:bodyDiv w:val="1"/>
      <w:marLeft w:val="0"/>
      <w:marRight w:val="0"/>
      <w:marTop w:val="0"/>
      <w:marBottom w:val="0"/>
      <w:divBdr>
        <w:top w:val="none" w:sz="0" w:space="0" w:color="auto"/>
        <w:left w:val="none" w:sz="0" w:space="0" w:color="auto"/>
        <w:bottom w:val="none" w:sz="0" w:space="0" w:color="auto"/>
        <w:right w:val="none" w:sz="0" w:space="0" w:color="auto"/>
      </w:divBdr>
    </w:div>
    <w:div w:id="975835430">
      <w:bodyDiv w:val="1"/>
      <w:marLeft w:val="0"/>
      <w:marRight w:val="0"/>
      <w:marTop w:val="0"/>
      <w:marBottom w:val="0"/>
      <w:divBdr>
        <w:top w:val="none" w:sz="0" w:space="0" w:color="auto"/>
        <w:left w:val="none" w:sz="0" w:space="0" w:color="auto"/>
        <w:bottom w:val="none" w:sz="0" w:space="0" w:color="auto"/>
        <w:right w:val="none" w:sz="0" w:space="0" w:color="auto"/>
      </w:divBdr>
    </w:div>
    <w:div w:id="1187870721">
      <w:bodyDiv w:val="1"/>
      <w:marLeft w:val="0"/>
      <w:marRight w:val="0"/>
      <w:marTop w:val="0"/>
      <w:marBottom w:val="0"/>
      <w:divBdr>
        <w:top w:val="none" w:sz="0" w:space="0" w:color="auto"/>
        <w:left w:val="none" w:sz="0" w:space="0" w:color="auto"/>
        <w:bottom w:val="none" w:sz="0" w:space="0" w:color="auto"/>
        <w:right w:val="none" w:sz="0" w:space="0" w:color="auto"/>
      </w:divBdr>
    </w:div>
    <w:div w:id="1190607671">
      <w:bodyDiv w:val="1"/>
      <w:marLeft w:val="0"/>
      <w:marRight w:val="0"/>
      <w:marTop w:val="0"/>
      <w:marBottom w:val="0"/>
      <w:divBdr>
        <w:top w:val="none" w:sz="0" w:space="0" w:color="auto"/>
        <w:left w:val="none" w:sz="0" w:space="0" w:color="auto"/>
        <w:bottom w:val="none" w:sz="0" w:space="0" w:color="auto"/>
        <w:right w:val="none" w:sz="0" w:space="0" w:color="auto"/>
      </w:divBdr>
    </w:div>
    <w:div w:id="1257860457">
      <w:bodyDiv w:val="1"/>
      <w:marLeft w:val="0"/>
      <w:marRight w:val="0"/>
      <w:marTop w:val="0"/>
      <w:marBottom w:val="0"/>
      <w:divBdr>
        <w:top w:val="none" w:sz="0" w:space="0" w:color="auto"/>
        <w:left w:val="none" w:sz="0" w:space="0" w:color="auto"/>
        <w:bottom w:val="none" w:sz="0" w:space="0" w:color="auto"/>
        <w:right w:val="none" w:sz="0" w:space="0" w:color="auto"/>
      </w:divBdr>
    </w:div>
    <w:div w:id="1421635546">
      <w:bodyDiv w:val="1"/>
      <w:marLeft w:val="0"/>
      <w:marRight w:val="0"/>
      <w:marTop w:val="0"/>
      <w:marBottom w:val="0"/>
      <w:divBdr>
        <w:top w:val="none" w:sz="0" w:space="0" w:color="auto"/>
        <w:left w:val="none" w:sz="0" w:space="0" w:color="auto"/>
        <w:bottom w:val="none" w:sz="0" w:space="0" w:color="auto"/>
        <w:right w:val="none" w:sz="0" w:space="0" w:color="auto"/>
      </w:divBdr>
    </w:div>
    <w:div w:id="1680740002">
      <w:bodyDiv w:val="1"/>
      <w:marLeft w:val="0"/>
      <w:marRight w:val="0"/>
      <w:marTop w:val="0"/>
      <w:marBottom w:val="0"/>
      <w:divBdr>
        <w:top w:val="none" w:sz="0" w:space="0" w:color="auto"/>
        <w:left w:val="none" w:sz="0" w:space="0" w:color="auto"/>
        <w:bottom w:val="none" w:sz="0" w:space="0" w:color="auto"/>
        <w:right w:val="none" w:sz="0" w:space="0" w:color="auto"/>
      </w:divBdr>
    </w:div>
    <w:div w:id="2084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D045A-E8D1-9E48-8D1F-FD6927B8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Betton</dc:creator>
  <cp:keywords/>
  <dc:description/>
  <cp:lastModifiedBy>Dave Palmer</cp:lastModifiedBy>
  <cp:revision>3</cp:revision>
  <cp:lastPrinted>2025-02-19T17:14:00Z</cp:lastPrinted>
  <dcterms:created xsi:type="dcterms:W3CDTF">2025-05-15T10:01:00Z</dcterms:created>
  <dcterms:modified xsi:type="dcterms:W3CDTF">2025-05-15T10:05:00Z</dcterms:modified>
</cp:coreProperties>
</file>